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6896" w14:textId="7F10FE44" w:rsidR="00A46153" w:rsidRDefault="00E45486" w:rsidP="00A46153">
      <w:pPr>
        <w:rPr>
          <w:rFonts w:ascii="Arial" w:hAnsi="Arial" w:cs="Arial"/>
          <w:b/>
          <w:sz w:val="22"/>
          <w:szCs w:val="22"/>
        </w:rPr>
      </w:pPr>
      <w:r>
        <w:rPr>
          <w:rFonts w:ascii="Arial" w:hAnsi="Arial" w:cs="Arial"/>
          <w:b/>
          <w:noProof/>
          <w:sz w:val="20"/>
          <w:szCs w:val="20"/>
        </w:rPr>
        <w:drawing>
          <wp:anchor distT="0" distB="0" distL="114300" distR="114300" simplePos="0" relativeHeight="251658240" behindDoc="0" locked="0" layoutInCell="1" allowOverlap="1" wp14:anchorId="62E6C2D7" wp14:editId="4DAB113D">
            <wp:simplePos x="0" y="0"/>
            <wp:positionH relativeFrom="column">
              <wp:posOffset>5080</wp:posOffset>
            </wp:positionH>
            <wp:positionV relativeFrom="paragraph">
              <wp:posOffset>148590</wp:posOffset>
            </wp:positionV>
            <wp:extent cx="2234565" cy="74422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2234565" cy="744220"/>
                    </a:xfrm>
                    <a:prstGeom prst="rect">
                      <a:avLst/>
                    </a:prstGeom>
                  </pic:spPr>
                </pic:pic>
              </a:graphicData>
            </a:graphic>
            <wp14:sizeRelH relativeFrom="page">
              <wp14:pctWidth>0</wp14:pctWidth>
            </wp14:sizeRelH>
            <wp14:sizeRelV relativeFrom="page">
              <wp14:pctHeight>0</wp14:pctHeight>
            </wp14:sizeRelV>
          </wp:anchor>
        </w:drawing>
      </w:r>
    </w:p>
    <w:p w14:paraId="770A3DD2" w14:textId="2F558661" w:rsidR="00A46153" w:rsidRDefault="00A46153" w:rsidP="00A46153">
      <w:pPr>
        <w:rPr>
          <w:rFonts w:ascii="Arial" w:hAnsi="Arial" w:cs="Arial"/>
          <w:b/>
          <w:sz w:val="22"/>
          <w:szCs w:val="22"/>
        </w:rPr>
      </w:pPr>
    </w:p>
    <w:p w14:paraId="1B8C0DC5" w14:textId="77777777" w:rsidR="00090294" w:rsidRDefault="00090294" w:rsidP="006055AA">
      <w:pPr>
        <w:rPr>
          <w:rFonts w:ascii="Arial" w:hAnsi="Arial" w:cs="Arial"/>
          <w:b/>
          <w:sz w:val="20"/>
          <w:szCs w:val="20"/>
        </w:rPr>
      </w:pPr>
    </w:p>
    <w:p w14:paraId="46989182" w14:textId="77777777" w:rsidR="00090294" w:rsidRDefault="00090294" w:rsidP="006055AA">
      <w:pPr>
        <w:rPr>
          <w:rFonts w:ascii="Arial" w:hAnsi="Arial" w:cs="Arial"/>
          <w:b/>
          <w:sz w:val="20"/>
          <w:szCs w:val="20"/>
        </w:rPr>
      </w:pPr>
    </w:p>
    <w:p w14:paraId="51827165" w14:textId="77777777" w:rsidR="00090294" w:rsidRDefault="00090294" w:rsidP="006055AA">
      <w:pPr>
        <w:rPr>
          <w:rFonts w:ascii="Arial" w:hAnsi="Arial" w:cs="Arial"/>
          <w:b/>
          <w:sz w:val="20"/>
          <w:szCs w:val="20"/>
        </w:rPr>
      </w:pPr>
    </w:p>
    <w:p w14:paraId="36DEFFD7" w14:textId="77777777" w:rsidR="00090294" w:rsidRDefault="00090294" w:rsidP="006055AA">
      <w:pPr>
        <w:rPr>
          <w:rFonts w:ascii="Arial" w:hAnsi="Arial" w:cs="Arial"/>
          <w:b/>
          <w:sz w:val="20"/>
          <w:szCs w:val="20"/>
        </w:rPr>
      </w:pPr>
    </w:p>
    <w:p w14:paraId="4B6AC21F" w14:textId="77777777" w:rsidR="00090294" w:rsidRDefault="00090294" w:rsidP="006055AA">
      <w:pPr>
        <w:rPr>
          <w:rFonts w:ascii="Arial" w:hAnsi="Arial" w:cs="Arial"/>
          <w:b/>
          <w:sz w:val="20"/>
          <w:szCs w:val="20"/>
        </w:rPr>
      </w:pPr>
    </w:p>
    <w:p w14:paraId="1D13318F" w14:textId="124B8B11" w:rsidR="004B1AEA" w:rsidRDefault="00A46153" w:rsidP="006055AA">
      <w:pPr>
        <w:rPr>
          <w:rFonts w:ascii="Arial" w:hAnsi="Arial" w:cs="Arial"/>
          <w:sz w:val="20"/>
          <w:szCs w:val="20"/>
        </w:rPr>
      </w:pPr>
      <w:r w:rsidRPr="00D24E25">
        <w:rPr>
          <w:rFonts w:ascii="Arial" w:hAnsi="Arial" w:cs="Arial"/>
          <w:b/>
          <w:sz w:val="20"/>
          <w:szCs w:val="20"/>
        </w:rPr>
        <w:t>FOR IMMEDIATE RELEASE:</w:t>
      </w:r>
      <w:r w:rsidR="00A745B5">
        <w:rPr>
          <w:rFonts w:ascii="Arial" w:hAnsi="Arial" w:cs="Arial"/>
          <w:sz w:val="20"/>
          <w:szCs w:val="20"/>
        </w:rPr>
        <w:t xml:space="preserve"> </w:t>
      </w:r>
      <w:r w:rsidR="00D352CC">
        <w:rPr>
          <w:rFonts w:ascii="Arial" w:hAnsi="Arial" w:cs="Arial"/>
          <w:sz w:val="20"/>
          <w:szCs w:val="20"/>
        </w:rPr>
        <w:t>Thursday</w:t>
      </w:r>
      <w:r w:rsidR="00763937">
        <w:rPr>
          <w:rFonts w:ascii="Arial" w:hAnsi="Arial" w:cs="Arial"/>
          <w:sz w:val="20"/>
          <w:szCs w:val="20"/>
        </w:rPr>
        <w:t xml:space="preserve">, </w:t>
      </w:r>
      <w:r w:rsidR="00D352CC">
        <w:rPr>
          <w:rFonts w:ascii="Arial" w:hAnsi="Arial" w:cs="Arial"/>
          <w:sz w:val="20"/>
          <w:szCs w:val="20"/>
        </w:rPr>
        <w:t>June 1</w:t>
      </w:r>
      <w:r w:rsidR="006055AA">
        <w:rPr>
          <w:rFonts w:ascii="Arial" w:hAnsi="Arial" w:cs="Arial"/>
          <w:sz w:val="20"/>
          <w:szCs w:val="20"/>
        </w:rPr>
        <w:t>, 2023</w:t>
      </w:r>
    </w:p>
    <w:p w14:paraId="77395E5F" w14:textId="15BEADCF" w:rsidR="00090294" w:rsidRPr="00D24E25" w:rsidRDefault="00090294" w:rsidP="006055AA">
      <w:pPr>
        <w:rPr>
          <w:rStyle w:val="Hyperlink"/>
          <w:rFonts w:ascii="Arial" w:hAnsi="Arial" w:cs="Arial"/>
          <w:b/>
          <w:sz w:val="20"/>
          <w:szCs w:val="20"/>
        </w:rPr>
      </w:pPr>
      <w:r>
        <w:rPr>
          <w:rFonts w:ascii="Arial" w:hAnsi="Arial" w:cs="Arial"/>
          <w:sz w:val="20"/>
          <w:szCs w:val="20"/>
        </w:rPr>
        <w:t xml:space="preserve">CONTACT: Kristofer Eisenla, </w:t>
      </w:r>
      <w:hyperlink r:id="rId8" w:history="1">
        <w:r w:rsidR="00934C90" w:rsidRPr="00503FA5">
          <w:rPr>
            <w:rStyle w:val="Hyperlink"/>
            <w:rFonts w:ascii="Arial" w:hAnsi="Arial" w:cs="Arial"/>
            <w:sz w:val="20"/>
            <w:szCs w:val="20"/>
          </w:rPr>
          <w:t>LUNA+EISENLA</w:t>
        </w:r>
      </w:hyperlink>
    </w:p>
    <w:p w14:paraId="2EDC3735" w14:textId="184C383F" w:rsidR="007C3131" w:rsidRPr="00D24E25" w:rsidRDefault="00000000" w:rsidP="004B1AEA">
      <w:pPr>
        <w:rPr>
          <w:rFonts w:ascii="Arial" w:hAnsi="Arial" w:cs="Arial"/>
          <w:sz w:val="20"/>
          <w:szCs w:val="20"/>
        </w:rPr>
      </w:pPr>
      <w:hyperlink r:id="rId9" w:history="1">
        <w:r w:rsidR="00DC5CD0" w:rsidRPr="007000E8">
          <w:rPr>
            <w:rStyle w:val="Hyperlink"/>
            <w:rFonts w:ascii="Arial" w:hAnsi="Arial" w:cs="Arial"/>
            <w:bCs/>
            <w:sz w:val="20"/>
            <w:szCs w:val="20"/>
          </w:rPr>
          <w:t>kris</w:t>
        </w:r>
        <w:r w:rsidR="0089042E" w:rsidRPr="007000E8">
          <w:rPr>
            <w:rStyle w:val="Hyperlink"/>
            <w:rFonts w:ascii="Arial" w:hAnsi="Arial" w:cs="Arial"/>
            <w:bCs/>
            <w:sz w:val="20"/>
            <w:szCs w:val="20"/>
          </w:rPr>
          <w:t>tofer</w:t>
        </w:r>
        <w:r w:rsidR="004B1AEA" w:rsidRPr="007000E8">
          <w:rPr>
            <w:rStyle w:val="Hyperlink"/>
            <w:rFonts w:ascii="Arial" w:hAnsi="Arial" w:cs="Arial"/>
            <w:bCs/>
            <w:sz w:val="20"/>
            <w:szCs w:val="20"/>
          </w:rPr>
          <w:t>@lunaeisenla.com</w:t>
        </w:r>
      </w:hyperlink>
      <w:r w:rsidR="00A46153" w:rsidRPr="00D24E25">
        <w:rPr>
          <w:rFonts w:ascii="Arial" w:hAnsi="Arial" w:cs="Arial"/>
          <w:sz w:val="20"/>
          <w:szCs w:val="20"/>
        </w:rPr>
        <w:t xml:space="preserve"> | </w:t>
      </w:r>
      <w:r w:rsidR="00F46661" w:rsidRPr="00D24E25">
        <w:rPr>
          <w:rFonts w:ascii="Arial" w:hAnsi="Arial" w:cs="Arial"/>
          <w:sz w:val="20"/>
          <w:szCs w:val="20"/>
        </w:rPr>
        <w:t>202-</w:t>
      </w:r>
      <w:r w:rsidR="00DC5CD0" w:rsidRPr="00D24E25">
        <w:rPr>
          <w:rFonts w:ascii="Arial" w:hAnsi="Arial" w:cs="Arial"/>
          <w:sz w:val="20"/>
          <w:szCs w:val="20"/>
        </w:rPr>
        <w:t>670-5747</w:t>
      </w:r>
      <w:r w:rsidR="004B1AEA" w:rsidRPr="00D24E25">
        <w:rPr>
          <w:rFonts w:ascii="Arial" w:hAnsi="Arial" w:cs="Arial"/>
          <w:sz w:val="20"/>
          <w:szCs w:val="20"/>
        </w:rPr>
        <w:t xml:space="preserve"> </w:t>
      </w:r>
      <w:r w:rsidR="00A46153" w:rsidRPr="00D24E25">
        <w:rPr>
          <w:rFonts w:ascii="Arial" w:hAnsi="Arial" w:cs="Arial"/>
          <w:sz w:val="20"/>
          <w:szCs w:val="20"/>
        </w:rPr>
        <w:t>(mobile)</w:t>
      </w:r>
    </w:p>
    <w:p w14:paraId="639FBE05" w14:textId="6CAB7977" w:rsidR="00C41C07" w:rsidRPr="00C41C07" w:rsidRDefault="00E45486" w:rsidP="00C41C07">
      <w:pPr>
        <w:widowControl w:val="0"/>
        <w:autoSpaceDE w:val="0"/>
        <w:autoSpaceDN w:val="0"/>
        <w:adjustRightInd w:val="0"/>
        <w:jc w:val="center"/>
        <w:rPr>
          <w:rFonts w:ascii="Arial" w:hAnsi="Arial" w:cs="Arial"/>
          <w:b/>
          <w:bCs/>
          <w:color w:val="1A1A1A"/>
          <w:sz w:val="32"/>
          <w:szCs w:val="32"/>
        </w:rPr>
      </w:pPr>
      <w:r w:rsidRPr="00317408">
        <w:rPr>
          <w:rFonts w:ascii="Arial" w:hAnsi="Arial" w:cs="Arial"/>
          <w:b/>
          <w:bCs/>
          <w:color w:val="FF0000"/>
          <w:sz w:val="16"/>
          <w:szCs w:val="16"/>
          <w:u w:val="single"/>
        </w:rPr>
        <w:br/>
      </w:r>
      <w:r w:rsidR="000D654D">
        <w:rPr>
          <w:rFonts w:ascii="Arial" w:hAnsi="Arial" w:cs="Arial"/>
          <w:b/>
          <w:bCs/>
          <w:color w:val="1A1A1A"/>
          <w:sz w:val="32"/>
          <w:szCs w:val="32"/>
        </w:rPr>
        <w:t>The</w:t>
      </w:r>
      <w:r w:rsidR="00A72281">
        <w:rPr>
          <w:rFonts w:ascii="Arial" w:hAnsi="Arial" w:cs="Arial"/>
          <w:b/>
          <w:bCs/>
          <w:color w:val="1A1A1A"/>
          <w:sz w:val="32"/>
          <w:szCs w:val="32"/>
        </w:rPr>
        <w:t xml:space="preserve"> </w:t>
      </w:r>
      <w:r w:rsidR="00D352CC">
        <w:rPr>
          <w:rFonts w:ascii="Arial" w:hAnsi="Arial" w:cs="Arial"/>
          <w:b/>
          <w:bCs/>
          <w:color w:val="1A1A1A"/>
          <w:sz w:val="32"/>
          <w:szCs w:val="32"/>
        </w:rPr>
        <w:t xml:space="preserve">Best and Worst States </w:t>
      </w:r>
      <w:r w:rsidR="000D654D">
        <w:rPr>
          <w:rFonts w:ascii="Arial" w:hAnsi="Arial" w:cs="Arial"/>
          <w:b/>
          <w:bCs/>
          <w:color w:val="1A1A1A"/>
          <w:sz w:val="32"/>
          <w:szCs w:val="32"/>
        </w:rPr>
        <w:t>for</w:t>
      </w:r>
      <w:r w:rsidR="00D352CC">
        <w:rPr>
          <w:rFonts w:ascii="Arial" w:hAnsi="Arial" w:cs="Arial"/>
          <w:b/>
          <w:bCs/>
          <w:color w:val="1A1A1A"/>
          <w:sz w:val="32"/>
          <w:szCs w:val="32"/>
        </w:rPr>
        <w:t xml:space="preserve"> LGBTQ+ </w:t>
      </w:r>
      <w:r w:rsidR="00E94DDF">
        <w:rPr>
          <w:rFonts w:ascii="Arial" w:hAnsi="Arial" w:cs="Arial"/>
          <w:b/>
          <w:bCs/>
          <w:color w:val="1A1A1A"/>
          <w:sz w:val="32"/>
          <w:szCs w:val="32"/>
        </w:rPr>
        <w:t>Equality</w:t>
      </w:r>
      <w:r w:rsidR="00D352CC">
        <w:rPr>
          <w:rFonts w:ascii="Arial" w:hAnsi="Arial" w:cs="Arial"/>
          <w:b/>
          <w:bCs/>
          <w:color w:val="1A1A1A"/>
          <w:sz w:val="32"/>
          <w:szCs w:val="32"/>
        </w:rPr>
        <w:t xml:space="preserve"> </w:t>
      </w:r>
    </w:p>
    <w:p w14:paraId="5FB7E818" w14:textId="77777777" w:rsidR="00C41C07" w:rsidRPr="00503FA5" w:rsidRDefault="00C41C07" w:rsidP="00E45486">
      <w:pPr>
        <w:widowControl w:val="0"/>
        <w:autoSpaceDE w:val="0"/>
        <w:autoSpaceDN w:val="0"/>
        <w:adjustRightInd w:val="0"/>
        <w:ind w:right="270"/>
        <w:jc w:val="center"/>
        <w:rPr>
          <w:rFonts w:ascii="Arial" w:hAnsi="Arial" w:cs="Arial"/>
          <w:i/>
          <w:iCs/>
          <w:color w:val="1A1A1A"/>
          <w:sz w:val="16"/>
          <w:szCs w:val="16"/>
        </w:rPr>
      </w:pPr>
    </w:p>
    <w:p w14:paraId="7B51B5A0" w14:textId="7DD3A49C" w:rsidR="00A72281" w:rsidRPr="00491090" w:rsidRDefault="009E5A15" w:rsidP="00594AAC">
      <w:pPr>
        <w:widowControl w:val="0"/>
        <w:autoSpaceDE w:val="0"/>
        <w:autoSpaceDN w:val="0"/>
        <w:adjustRightInd w:val="0"/>
        <w:ind w:right="270"/>
        <w:jc w:val="center"/>
        <w:rPr>
          <w:rFonts w:ascii="Arial" w:hAnsi="Arial" w:cs="Arial"/>
          <w:i/>
          <w:iCs/>
          <w:color w:val="1A1A1A"/>
          <w:sz w:val="27"/>
          <w:szCs w:val="27"/>
        </w:rPr>
      </w:pPr>
      <w:r w:rsidRPr="00491090">
        <w:rPr>
          <w:rFonts w:ascii="Arial" w:hAnsi="Arial" w:cs="Arial"/>
          <w:i/>
          <w:iCs/>
          <w:color w:val="1A1A1A"/>
          <w:sz w:val="27"/>
          <w:szCs w:val="27"/>
        </w:rPr>
        <w:t>Out Leadership’s 2023 State LGBTQ+ Business Climate Index finds</w:t>
      </w:r>
      <w:r w:rsidR="00594AAC" w:rsidRPr="00491090">
        <w:rPr>
          <w:rFonts w:ascii="Arial" w:hAnsi="Arial" w:cs="Arial"/>
          <w:i/>
          <w:iCs/>
          <w:color w:val="1A1A1A"/>
          <w:sz w:val="27"/>
          <w:szCs w:val="27"/>
        </w:rPr>
        <w:t xml:space="preserve"> </w:t>
      </w:r>
      <w:r w:rsidR="00A72281" w:rsidRPr="00491090">
        <w:rPr>
          <w:rFonts w:ascii="Arial" w:hAnsi="Arial" w:cs="Arial"/>
          <w:i/>
          <w:iCs/>
          <w:color w:val="1A1A1A"/>
          <w:sz w:val="27"/>
          <w:szCs w:val="27"/>
        </w:rPr>
        <w:t>“</w:t>
      </w:r>
      <w:r w:rsidR="00DC7AB2" w:rsidRPr="00491090">
        <w:rPr>
          <w:rFonts w:ascii="Arial" w:hAnsi="Arial" w:cs="Arial"/>
          <w:i/>
          <w:iCs/>
          <w:color w:val="1A1A1A"/>
          <w:sz w:val="27"/>
          <w:szCs w:val="27"/>
        </w:rPr>
        <w:t xml:space="preserve">the state of LGBTQ+ </w:t>
      </w:r>
      <w:r w:rsidR="00594AAC" w:rsidRPr="00491090">
        <w:rPr>
          <w:rFonts w:ascii="Arial" w:hAnsi="Arial" w:cs="Arial"/>
          <w:i/>
          <w:iCs/>
          <w:color w:val="1A1A1A"/>
          <w:sz w:val="27"/>
          <w:szCs w:val="27"/>
        </w:rPr>
        <w:t>access and equality in the</w:t>
      </w:r>
      <w:r w:rsidR="00A72281" w:rsidRPr="00491090">
        <w:rPr>
          <w:rFonts w:ascii="Arial" w:hAnsi="Arial" w:cs="Arial"/>
          <w:i/>
          <w:iCs/>
          <w:color w:val="1A1A1A"/>
          <w:sz w:val="27"/>
          <w:szCs w:val="27"/>
        </w:rPr>
        <w:t xml:space="preserve"> U.S. is </w:t>
      </w:r>
      <w:proofErr w:type="gramStart"/>
      <w:r w:rsidR="00A72281" w:rsidRPr="00491090">
        <w:rPr>
          <w:rFonts w:ascii="Arial" w:hAnsi="Arial" w:cs="Arial"/>
          <w:i/>
          <w:iCs/>
          <w:color w:val="1A1A1A"/>
          <w:sz w:val="27"/>
          <w:szCs w:val="27"/>
        </w:rPr>
        <w:t>regressing</w:t>
      </w:r>
      <w:proofErr w:type="gramEnd"/>
      <w:r w:rsidR="00A72281" w:rsidRPr="00491090">
        <w:rPr>
          <w:rFonts w:ascii="Arial" w:hAnsi="Arial" w:cs="Arial"/>
          <w:i/>
          <w:iCs/>
          <w:color w:val="1A1A1A"/>
          <w:sz w:val="27"/>
          <w:szCs w:val="27"/>
        </w:rPr>
        <w:t xml:space="preserve">” </w:t>
      </w:r>
    </w:p>
    <w:p w14:paraId="03898737" w14:textId="77777777" w:rsidR="006055AA" w:rsidRPr="00503FA5" w:rsidRDefault="006055AA" w:rsidP="0045502E">
      <w:pPr>
        <w:widowControl w:val="0"/>
        <w:autoSpaceDE w:val="0"/>
        <w:autoSpaceDN w:val="0"/>
        <w:adjustRightInd w:val="0"/>
        <w:ind w:right="270"/>
        <w:rPr>
          <w:rFonts w:ascii="Arial" w:hAnsi="Arial" w:cs="Arial"/>
          <w:i/>
          <w:iCs/>
          <w:color w:val="1A1A1A"/>
          <w:sz w:val="16"/>
          <w:szCs w:val="16"/>
        </w:rPr>
      </w:pPr>
    </w:p>
    <w:p w14:paraId="1917F5FA" w14:textId="37F5DCE4" w:rsidR="00594AAC" w:rsidRDefault="006055AA" w:rsidP="00B5295A">
      <w:pPr>
        <w:widowControl w:val="0"/>
        <w:autoSpaceDE w:val="0"/>
        <w:autoSpaceDN w:val="0"/>
        <w:adjustRightInd w:val="0"/>
        <w:ind w:right="270"/>
        <w:rPr>
          <w:rFonts w:ascii="Arial" w:hAnsi="Arial" w:cs="Arial"/>
          <w:sz w:val="22"/>
          <w:szCs w:val="22"/>
        </w:rPr>
      </w:pPr>
      <w:r w:rsidRPr="00B5295A">
        <w:rPr>
          <w:rFonts w:ascii="Arial" w:hAnsi="Arial" w:cs="Arial"/>
          <w:b/>
          <w:bCs/>
          <w:sz w:val="22"/>
          <w:szCs w:val="22"/>
        </w:rPr>
        <w:t>NEW YORK CITY, NY</w:t>
      </w:r>
      <w:r w:rsidR="00A46153" w:rsidRPr="00B5295A">
        <w:rPr>
          <w:rFonts w:ascii="Arial" w:hAnsi="Arial" w:cs="Arial"/>
          <w:b/>
          <w:bCs/>
          <w:sz w:val="22"/>
          <w:szCs w:val="22"/>
        </w:rPr>
        <w:t xml:space="preserve"> </w:t>
      </w:r>
      <w:r w:rsidR="00A46153" w:rsidRPr="00B5295A">
        <w:rPr>
          <w:rFonts w:ascii="Arial" w:hAnsi="Arial" w:cs="Arial"/>
          <w:sz w:val="22"/>
          <w:szCs w:val="22"/>
        </w:rPr>
        <w:t>–</w:t>
      </w:r>
      <w:r w:rsidR="00C94E51" w:rsidRPr="00B5295A">
        <w:rPr>
          <w:rFonts w:ascii="Arial" w:hAnsi="Arial" w:cs="Arial"/>
          <w:sz w:val="22"/>
          <w:szCs w:val="22"/>
        </w:rPr>
        <w:t xml:space="preserve"> </w:t>
      </w:r>
      <w:r w:rsidR="00594AAC">
        <w:rPr>
          <w:rFonts w:ascii="Arial" w:hAnsi="Arial" w:cs="Arial"/>
          <w:sz w:val="22"/>
          <w:szCs w:val="22"/>
        </w:rPr>
        <w:t xml:space="preserve">This year for the first time since Out Leadership began publishing the </w:t>
      </w:r>
      <w:r w:rsidR="00594AAC" w:rsidRPr="00491090">
        <w:rPr>
          <w:rFonts w:ascii="Arial" w:hAnsi="Arial" w:cs="Arial"/>
          <w:i/>
          <w:iCs/>
          <w:sz w:val="22"/>
          <w:szCs w:val="22"/>
        </w:rPr>
        <w:t>State LGB</w:t>
      </w:r>
      <w:r w:rsidR="006A3C43">
        <w:rPr>
          <w:rFonts w:ascii="Arial" w:hAnsi="Arial" w:cs="Arial"/>
          <w:i/>
          <w:iCs/>
          <w:sz w:val="22"/>
          <w:szCs w:val="22"/>
        </w:rPr>
        <w:t>T</w:t>
      </w:r>
      <w:r w:rsidR="00594AAC" w:rsidRPr="00491090">
        <w:rPr>
          <w:rFonts w:ascii="Arial" w:hAnsi="Arial" w:cs="Arial"/>
          <w:i/>
          <w:iCs/>
          <w:sz w:val="22"/>
          <w:szCs w:val="22"/>
        </w:rPr>
        <w:t>Q+ Business Climate Index</w:t>
      </w:r>
      <w:r w:rsidR="00594AAC">
        <w:rPr>
          <w:rFonts w:ascii="Arial" w:hAnsi="Arial" w:cs="Arial"/>
          <w:sz w:val="22"/>
          <w:szCs w:val="22"/>
        </w:rPr>
        <w:t xml:space="preserve"> five years ago, the nation’s overall average score on LGBTQ+ equality dropped -1.14 points</w:t>
      </w:r>
      <w:r w:rsidR="00DC7AB2">
        <w:rPr>
          <w:rFonts w:ascii="Arial" w:hAnsi="Arial" w:cs="Arial"/>
          <w:sz w:val="22"/>
          <w:szCs w:val="22"/>
        </w:rPr>
        <w:t>.  The net negative rating for the country is</w:t>
      </w:r>
      <w:r w:rsidR="00594AAC">
        <w:rPr>
          <w:rFonts w:ascii="Arial" w:hAnsi="Arial" w:cs="Arial"/>
          <w:sz w:val="22"/>
          <w:szCs w:val="22"/>
        </w:rPr>
        <w:t xml:space="preserve"> largely due to over 500 anti-equality bills introduced </w:t>
      </w:r>
      <w:r w:rsidR="00BC4E6F">
        <w:rPr>
          <w:rFonts w:ascii="Arial" w:hAnsi="Arial" w:cs="Arial"/>
          <w:sz w:val="22"/>
          <w:szCs w:val="22"/>
        </w:rPr>
        <w:t>at the state level this</w:t>
      </w:r>
      <w:r w:rsidR="00594AAC">
        <w:rPr>
          <w:rFonts w:ascii="Arial" w:hAnsi="Arial" w:cs="Arial"/>
          <w:sz w:val="22"/>
          <w:szCs w:val="22"/>
        </w:rPr>
        <w:t xml:space="preserve"> legislative cycle. </w:t>
      </w:r>
    </w:p>
    <w:p w14:paraId="6EAB06C0" w14:textId="77777777" w:rsidR="00594AAC" w:rsidRDefault="00594AAC" w:rsidP="00B5295A">
      <w:pPr>
        <w:widowControl w:val="0"/>
        <w:autoSpaceDE w:val="0"/>
        <w:autoSpaceDN w:val="0"/>
        <w:adjustRightInd w:val="0"/>
        <w:ind w:right="270"/>
        <w:rPr>
          <w:rFonts w:ascii="Arial" w:hAnsi="Arial" w:cs="Arial"/>
          <w:sz w:val="22"/>
          <w:szCs w:val="22"/>
        </w:rPr>
      </w:pPr>
    </w:p>
    <w:p w14:paraId="1FF019CD" w14:textId="2BCAB2FE" w:rsidR="00594AAC" w:rsidRDefault="00C62D2B" w:rsidP="00B5295A">
      <w:pPr>
        <w:widowControl w:val="0"/>
        <w:autoSpaceDE w:val="0"/>
        <w:autoSpaceDN w:val="0"/>
        <w:adjustRightInd w:val="0"/>
        <w:ind w:right="270"/>
        <w:rPr>
          <w:rFonts w:ascii="Arial" w:hAnsi="Arial" w:cs="Arial"/>
          <w:color w:val="000000"/>
          <w:sz w:val="22"/>
          <w:szCs w:val="22"/>
        </w:rPr>
      </w:pPr>
      <w:r>
        <w:rPr>
          <w:rFonts w:ascii="Arial" w:hAnsi="Arial" w:cs="Arial"/>
          <w:sz w:val="22"/>
          <w:szCs w:val="22"/>
        </w:rPr>
        <w:t>T</w:t>
      </w:r>
      <w:r w:rsidR="00594AAC">
        <w:rPr>
          <w:rFonts w:ascii="Arial" w:hAnsi="Arial" w:cs="Arial"/>
          <w:sz w:val="22"/>
          <w:szCs w:val="22"/>
        </w:rPr>
        <w:t>he</w:t>
      </w:r>
      <w:r>
        <w:rPr>
          <w:rFonts w:ascii="Arial" w:hAnsi="Arial" w:cs="Arial"/>
          <w:sz w:val="22"/>
          <w:szCs w:val="22"/>
        </w:rPr>
        <w:t xml:space="preserve"> </w:t>
      </w:r>
      <w:hyperlink r:id="rId10" w:history="1">
        <w:commentRangeStart w:id="0"/>
        <w:r w:rsidRPr="00DE16F1">
          <w:rPr>
            <w:rStyle w:val="Hyperlink"/>
            <w:rFonts w:ascii="Arial" w:hAnsi="Arial" w:cs="Arial"/>
            <w:sz w:val="22"/>
            <w:szCs w:val="22"/>
          </w:rPr>
          <w:t>2023</w:t>
        </w:r>
        <w:r w:rsidRPr="00DE16F1">
          <w:rPr>
            <w:rStyle w:val="Hyperlink"/>
            <w:rFonts w:ascii="Arial" w:hAnsi="Arial" w:cs="Arial"/>
            <w:i/>
            <w:iCs/>
            <w:sz w:val="22"/>
            <w:szCs w:val="22"/>
          </w:rPr>
          <w:t xml:space="preserve"> State LGBTQ+ Business Climate Index</w:t>
        </w:r>
        <w:commentRangeEnd w:id="0"/>
        <w:r w:rsidR="0083594E" w:rsidRPr="00DE16F1">
          <w:rPr>
            <w:rStyle w:val="Hyperlink"/>
            <w:sz w:val="18"/>
            <w:szCs w:val="18"/>
          </w:rPr>
          <w:commentReference w:id="0"/>
        </w:r>
      </w:hyperlink>
      <w:r w:rsidRPr="00503FA5">
        <w:rPr>
          <w:rFonts w:ascii="Arial" w:hAnsi="Arial" w:cs="Arial"/>
          <w:i/>
          <w:iCs/>
          <w:sz w:val="22"/>
          <w:szCs w:val="22"/>
        </w:rPr>
        <w:t xml:space="preserve"> </w:t>
      </w:r>
      <w:r>
        <w:rPr>
          <w:rFonts w:ascii="Arial" w:hAnsi="Arial" w:cs="Arial"/>
          <w:sz w:val="22"/>
          <w:szCs w:val="22"/>
        </w:rPr>
        <w:t xml:space="preserve">released by </w:t>
      </w:r>
      <w:hyperlink r:id="rId15" w:history="1">
        <w:r w:rsidR="00FC6403" w:rsidRPr="00B5295A">
          <w:rPr>
            <w:rStyle w:val="Hyperlink"/>
            <w:rFonts w:ascii="Arial" w:hAnsi="Arial" w:cs="Arial"/>
            <w:sz w:val="22"/>
            <w:szCs w:val="22"/>
          </w:rPr>
          <w:t>Out Leadership</w:t>
        </w:r>
      </w:hyperlink>
      <w:r w:rsidR="00E21329">
        <w:rPr>
          <w:rFonts w:ascii="Arial" w:hAnsi="Arial" w:cs="Arial"/>
          <w:sz w:val="22"/>
          <w:szCs w:val="22"/>
        </w:rPr>
        <w:t>, the premier global LGBTQ+ organization harnessing the power of business to drive equality</w:t>
      </w:r>
      <w:r w:rsidR="00E21329" w:rsidRPr="00CD353C">
        <w:rPr>
          <w:rFonts w:ascii="Arial" w:hAnsi="Arial" w:cs="Arial"/>
          <w:sz w:val="22"/>
          <w:szCs w:val="22"/>
        </w:rPr>
        <w:t xml:space="preserve">, </w:t>
      </w:r>
      <w:r w:rsidR="00594AAC">
        <w:rPr>
          <w:rFonts w:ascii="Arial" w:hAnsi="Arial" w:cs="Arial"/>
          <w:sz w:val="22"/>
          <w:szCs w:val="22"/>
        </w:rPr>
        <w:t xml:space="preserve">finds </w:t>
      </w:r>
      <w:r w:rsidR="00594AAC" w:rsidRPr="00491090">
        <w:rPr>
          <w:rFonts w:ascii="Arial" w:hAnsi="Arial" w:cs="Arial"/>
          <w:b/>
          <w:bCs/>
          <w:sz w:val="22"/>
          <w:szCs w:val="22"/>
        </w:rPr>
        <w:t>“</w:t>
      </w:r>
      <w:r w:rsidRPr="00491090">
        <w:rPr>
          <w:rFonts w:ascii="Arial" w:hAnsi="Arial" w:cs="Arial"/>
          <w:b/>
          <w:bCs/>
          <w:color w:val="000000"/>
          <w:sz w:val="22"/>
          <w:szCs w:val="22"/>
        </w:rPr>
        <w:t>the state of LGBTQ+ access and equality in the U</w:t>
      </w:r>
      <w:r w:rsidR="00594AAC" w:rsidRPr="00491090">
        <w:rPr>
          <w:rFonts w:ascii="Arial" w:hAnsi="Arial" w:cs="Arial"/>
          <w:b/>
          <w:bCs/>
          <w:color w:val="000000"/>
          <w:sz w:val="22"/>
          <w:szCs w:val="22"/>
        </w:rPr>
        <w:t>.</w:t>
      </w:r>
      <w:r w:rsidRPr="00491090">
        <w:rPr>
          <w:rFonts w:ascii="Arial" w:hAnsi="Arial" w:cs="Arial"/>
          <w:b/>
          <w:bCs/>
          <w:color w:val="000000"/>
          <w:sz w:val="22"/>
          <w:szCs w:val="22"/>
        </w:rPr>
        <w:t>S</w:t>
      </w:r>
      <w:r w:rsidR="00594AAC" w:rsidRPr="00491090">
        <w:rPr>
          <w:rFonts w:ascii="Arial" w:hAnsi="Arial" w:cs="Arial"/>
          <w:b/>
          <w:bCs/>
          <w:color w:val="000000"/>
          <w:sz w:val="22"/>
          <w:szCs w:val="22"/>
        </w:rPr>
        <w:t>.</w:t>
      </w:r>
      <w:r w:rsidRPr="00491090">
        <w:rPr>
          <w:rFonts w:ascii="Arial" w:hAnsi="Arial" w:cs="Arial"/>
          <w:b/>
          <w:bCs/>
          <w:color w:val="000000"/>
          <w:sz w:val="22"/>
          <w:szCs w:val="22"/>
        </w:rPr>
        <w:t xml:space="preserve"> is regressing</w:t>
      </w:r>
      <w:r w:rsidR="00594AAC" w:rsidRPr="00491090">
        <w:rPr>
          <w:rFonts w:ascii="Arial" w:hAnsi="Arial" w:cs="Arial"/>
          <w:b/>
          <w:bCs/>
          <w:color w:val="000000"/>
          <w:sz w:val="22"/>
          <w:szCs w:val="22"/>
        </w:rPr>
        <w:t>,</w:t>
      </w:r>
      <w:r w:rsidRPr="00491090">
        <w:rPr>
          <w:rFonts w:ascii="Arial" w:hAnsi="Arial" w:cs="Arial"/>
          <w:b/>
          <w:bCs/>
          <w:color w:val="000000"/>
          <w:sz w:val="22"/>
          <w:szCs w:val="22"/>
        </w:rPr>
        <w:t>”</w:t>
      </w:r>
      <w:r w:rsidR="00594AAC">
        <w:rPr>
          <w:rFonts w:ascii="Arial" w:hAnsi="Arial" w:cs="Arial"/>
          <w:color w:val="000000"/>
          <w:sz w:val="22"/>
          <w:szCs w:val="22"/>
        </w:rPr>
        <w:t xml:space="preserve"> signaling </w:t>
      </w:r>
      <w:r w:rsidR="008C7A8C" w:rsidRPr="00491090">
        <w:rPr>
          <w:rFonts w:ascii="Arial" w:hAnsi="Arial" w:cs="Arial"/>
          <w:b/>
          <w:bCs/>
          <w:color w:val="000000"/>
          <w:sz w:val="22"/>
          <w:szCs w:val="22"/>
        </w:rPr>
        <w:t>“</w:t>
      </w:r>
      <w:r w:rsidR="00594AAC" w:rsidRPr="00491090">
        <w:rPr>
          <w:rFonts w:ascii="Arial" w:hAnsi="Arial" w:cs="Arial"/>
          <w:b/>
          <w:bCs/>
          <w:color w:val="000000"/>
          <w:sz w:val="22"/>
          <w:szCs w:val="22"/>
        </w:rPr>
        <w:t>increasing polarization across the country in political and cultural attitudes towards the LGBTQ+ community.”</w:t>
      </w:r>
      <w:r w:rsidR="00594AAC">
        <w:rPr>
          <w:rFonts w:ascii="Arial" w:hAnsi="Arial" w:cs="Arial"/>
          <w:color w:val="000000"/>
          <w:sz w:val="22"/>
          <w:szCs w:val="22"/>
        </w:rPr>
        <w:t xml:space="preserve"> </w:t>
      </w:r>
    </w:p>
    <w:p w14:paraId="4E38473C" w14:textId="77777777" w:rsidR="00C62D2B" w:rsidRDefault="00C62D2B" w:rsidP="00B5295A">
      <w:pPr>
        <w:widowControl w:val="0"/>
        <w:autoSpaceDE w:val="0"/>
        <w:autoSpaceDN w:val="0"/>
        <w:adjustRightInd w:val="0"/>
        <w:ind w:right="270"/>
        <w:rPr>
          <w:rFonts w:ascii="Arial" w:hAnsi="Arial" w:cs="Arial"/>
          <w:color w:val="000000"/>
          <w:sz w:val="22"/>
          <w:szCs w:val="22"/>
        </w:rPr>
      </w:pPr>
    </w:p>
    <w:p w14:paraId="68A98CEF" w14:textId="7145551C" w:rsidR="00BC4E6F" w:rsidRDefault="00BC4E6F" w:rsidP="00BC4E6F">
      <w:pPr>
        <w:widowControl w:val="0"/>
        <w:autoSpaceDE w:val="0"/>
        <w:autoSpaceDN w:val="0"/>
        <w:adjustRightInd w:val="0"/>
        <w:ind w:right="270"/>
        <w:rPr>
          <w:rFonts w:ascii="Arial" w:hAnsi="Arial" w:cs="Arial"/>
          <w:sz w:val="22"/>
          <w:szCs w:val="22"/>
        </w:rPr>
      </w:pPr>
      <w:r w:rsidRPr="005A24F5">
        <w:rPr>
          <w:rFonts w:ascii="Arial" w:hAnsi="Arial" w:cs="Arial"/>
          <w:b/>
          <w:bCs/>
          <w:sz w:val="22"/>
          <w:szCs w:val="22"/>
        </w:rPr>
        <w:t xml:space="preserve">“The </w:t>
      </w:r>
      <w:r w:rsidRPr="005A24F5">
        <w:rPr>
          <w:rFonts w:ascii="Arial" w:hAnsi="Arial" w:cs="Arial"/>
          <w:b/>
          <w:bCs/>
          <w:i/>
          <w:iCs/>
          <w:sz w:val="22"/>
          <w:szCs w:val="22"/>
        </w:rPr>
        <w:t>State LGBTQ+ Business Climate Index</w:t>
      </w:r>
      <w:r w:rsidRPr="005A24F5">
        <w:rPr>
          <w:rFonts w:ascii="Arial" w:hAnsi="Arial" w:cs="Arial"/>
          <w:b/>
          <w:bCs/>
          <w:sz w:val="22"/>
          <w:szCs w:val="22"/>
        </w:rPr>
        <w:t xml:space="preserve"> ranks each state and applies a numeric score out of 100 for how LGBTQ+ people experience living, working, building a </w:t>
      </w:r>
      <w:proofErr w:type="gramStart"/>
      <w:r w:rsidRPr="005A24F5">
        <w:rPr>
          <w:rFonts w:ascii="Arial" w:hAnsi="Arial" w:cs="Arial"/>
          <w:b/>
          <w:bCs/>
          <w:sz w:val="22"/>
          <w:szCs w:val="22"/>
        </w:rPr>
        <w:t>family</w:t>
      </w:r>
      <w:proofErr w:type="gramEnd"/>
      <w:r w:rsidRPr="005A24F5">
        <w:rPr>
          <w:rFonts w:ascii="Arial" w:hAnsi="Arial" w:cs="Arial"/>
          <w:b/>
          <w:bCs/>
          <w:sz w:val="22"/>
          <w:szCs w:val="22"/>
        </w:rPr>
        <w:t xml:space="preserve"> and building a life in each state.  We use data from our partners at the Williams institute and LGBTMAP (Measurement advancement project) as well as our own research to measure lived experience for LGBTQ+ people in each state</w:t>
      </w:r>
      <w:r w:rsidR="005A24F5">
        <w:rPr>
          <w:rFonts w:ascii="Arial" w:hAnsi="Arial" w:cs="Arial"/>
          <w:b/>
          <w:bCs/>
          <w:sz w:val="22"/>
          <w:szCs w:val="22"/>
        </w:rPr>
        <w:t>,</w:t>
      </w:r>
      <w:r w:rsidRPr="005A24F5">
        <w:rPr>
          <w:rFonts w:ascii="Arial" w:hAnsi="Arial" w:cs="Arial"/>
          <w:b/>
          <w:bCs/>
          <w:sz w:val="22"/>
          <w:szCs w:val="22"/>
        </w:rPr>
        <w:t>”</w:t>
      </w:r>
      <w:r>
        <w:rPr>
          <w:rFonts w:ascii="Arial" w:hAnsi="Arial" w:cs="Arial"/>
          <w:sz w:val="22"/>
          <w:szCs w:val="22"/>
        </w:rPr>
        <w:t xml:space="preserve"> </w:t>
      </w:r>
      <w:hyperlink r:id="rId16" w:history="1">
        <w:r w:rsidR="00996BCC" w:rsidRPr="00996BCC">
          <w:rPr>
            <w:rStyle w:val="Hyperlink"/>
            <w:rFonts w:ascii="Arial" w:hAnsi="Arial" w:cs="Arial"/>
            <w:sz w:val="22"/>
            <w:szCs w:val="22"/>
          </w:rPr>
          <w:t xml:space="preserve">explains </w:t>
        </w:r>
        <w:r w:rsidRPr="00996BCC">
          <w:rPr>
            <w:rStyle w:val="Hyperlink"/>
            <w:rFonts w:ascii="Arial" w:hAnsi="Arial" w:cs="Arial"/>
            <w:sz w:val="22"/>
            <w:szCs w:val="22"/>
          </w:rPr>
          <w:t>Jane Barry-Moran, Managing Director, Research &amp; Programs, Out Leadership.</w:t>
        </w:r>
      </w:hyperlink>
    </w:p>
    <w:p w14:paraId="538572BD" w14:textId="77777777" w:rsidR="00E41B67" w:rsidRDefault="00E41B67" w:rsidP="00503FA5">
      <w:pPr>
        <w:widowControl w:val="0"/>
        <w:autoSpaceDE w:val="0"/>
        <w:autoSpaceDN w:val="0"/>
        <w:adjustRightInd w:val="0"/>
        <w:ind w:right="270"/>
        <w:rPr>
          <w:rFonts w:ascii="Arial" w:hAnsi="Arial" w:cs="Arial"/>
          <w:sz w:val="22"/>
          <w:szCs w:val="22"/>
        </w:rPr>
      </w:pPr>
    </w:p>
    <w:p w14:paraId="3D007900" w14:textId="77777777" w:rsidR="00E41B67" w:rsidRDefault="00E41B67" w:rsidP="00CD6C59">
      <w:pPr>
        <w:rPr>
          <w:rFonts w:ascii="Arial" w:hAnsi="Arial" w:cs="Arial"/>
          <w:sz w:val="22"/>
          <w:szCs w:val="22"/>
        </w:rPr>
        <w:sectPr w:rsidR="00E41B67" w:rsidSect="00D93078">
          <w:pgSz w:w="12240" w:h="15840"/>
          <w:pgMar w:top="1440" w:right="1800" w:bottom="1440" w:left="1800" w:header="720" w:footer="720" w:gutter="0"/>
          <w:cols w:space="720"/>
        </w:sectPr>
      </w:pPr>
    </w:p>
    <w:p w14:paraId="1217D4DC" w14:textId="721D096C" w:rsidR="008C5E9E" w:rsidRPr="000A0ABB" w:rsidRDefault="00E21329" w:rsidP="00CD6C59">
      <w:pPr>
        <w:rPr>
          <w:rFonts w:ascii="Arial" w:hAnsi="Arial" w:cs="Arial"/>
          <w:sz w:val="22"/>
          <w:szCs w:val="22"/>
        </w:rPr>
      </w:pPr>
      <w:r w:rsidRPr="00503FA5">
        <w:rPr>
          <w:rFonts w:ascii="Arial" w:hAnsi="Arial" w:cs="Arial"/>
          <w:sz w:val="22"/>
          <w:szCs w:val="22"/>
          <w:u w:val="single"/>
        </w:rPr>
        <w:t>Top 5</w:t>
      </w:r>
      <w:r w:rsidR="00AF78D3" w:rsidRPr="00503FA5">
        <w:rPr>
          <w:rFonts w:ascii="Arial" w:hAnsi="Arial" w:cs="Arial"/>
          <w:sz w:val="22"/>
          <w:szCs w:val="22"/>
          <w:u w:val="single"/>
        </w:rPr>
        <w:t xml:space="preserve"> states</w:t>
      </w:r>
      <w:r w:rsidR="008C5E9E" w:rsidRPr="00503FA5">
        <w:rPr>
          <w:rFonts w:ascii="Arial" w:hAnsi="Arial" w:cs="Arial"/>
          <w:sz w:val="22"/>
          <w:szCs w:val="22"/>
          <w:u w:val="single"/>
        </w:rPr>
        <w:t xml:space="preserve"> for LGBTQ+ equality</w:t>
      </w:r>
      <w:r w:rsidR="00AF78D3" w:rsidRPr="00503FA5">
        <w:rPr>
          <w:rFonts w:ascii="Arial" w:hAnsi="Arial" w:cs="Arial"/>
          <w:sz w:val="22"/>
          <w:szCs w:val="22"/>
          <w:u w:val="single"/>
        </w:rPr>
        <w:t xml:space="preserve"> </w:t>
      </w:r>
    </w:p>
    <w:p w14:paraId="6F3696DC" w14:textId="77777777" w:rsidR="00E21329" w:rsidRDefault="00E21329" w:rsidP="00E21329">
      <w:pPr>
        <w:rPr>
          <w:rFonts w:ascii="Arial" w:hAnsi="Arial" w:cs="Arial"/>
          <w:sz w:val="22"/>
          <w:szCs w:val="22"/>
        </w:rPr>
      </w:pPr>
    </w:p>
    <w:p w14:paraId="62969041" w14:textId="163AF786" w:rsidR="00E41B67" w:rsidRPr="00503FA5" w:rsidRDefault="00E41B67" w:rsidP="00503FA5">
      <w:pPr>
        <w:rPr>
          <w:rFonts w:ascii="Arial" w:hAnsi="Arial" w:cs="Arial"/>
          <w:sz w:val="22"/>
          <w:szCs w:val="22"/>
        </w:rPr>
      </w:pPr>
      <w:r w:rsidRPr="00503FA5">
        <w:rPr>
          <w:rFonts w:ascii="Arial" w:hAnsi="Arial" w:cs="Arial"/>
          <w:sz w:val="22"/>
          <w:szCs w:val="22"/>
        </w:rPr>
        <w:t xml:space="preserve">1) </w:t>
      </w:r>
      <w:r w:rsidR="008C5E9E" w:rsidRPr="00503FA5">
        <w:rPr>
          <w:rFonts w:ascii="Arial" w:hAnsi="Arial" w:cs="Arial"/>
          <w:sz w:val="22"/>
          <w:szCs w:val="22"/>
        </w:rPr>
        <w:t>New York</w:t>
      </w:r>
      <w:r w:rsidR="0027675C" w:rsidRPr="00503FA5">
        <w:rPr>
          <w:rFonts w:ascii="Arial" w:hAnsi="Arial" w:cs="Arial"/>
          <w:sz w:val="22"/>
          <w:szCs w:val="22"/>
        </w:rPr>
        <w:t xml:space="preserve"> – 93.67</w:t>
      </w:r>
    </w:p>
    <w:p w14:paraId="5423F579" w14:textId="36A8E3ED" w:rsidR="00E41B67" w:rsidRPr="00503FA5" w:rsidRDefault="00E41B67" w:rsidP="00503FA5">
      <w:pPr>
        <w:rPr>
          <w:rFonts w:ascii="Arial" w:hAnsi="Arial" w:cs="Arial"/>
          <w:sz w:val="22"/>
          <w:szCs w:val="22"/>
        </w:rPr>
      </w:pPr>
      <w:r w:rsidRPr="00503FA5">
        <w:rPr>
          <w:rFonts w:ascii="Arial" w:hAnsi="Arial" w:cs="Arial"/>
          <w:sz w:val="22"/>
          <w:szCs w:val="22"/>
        </w:rPr>
        <w:t xml:space="preserve">2) </w:t>
      </w:r>
      <w:r w:rsidR="008C5E9E" w:rsidRPr="00503FA5">
        <w:rPr>
          <w:rFonts w:ascii="Arial" w:hAnsi="Arial" w:cs="Arial"/>
          <w:sz w:val="22"/>
          <w:szCs w:val="22"/>
        </w:rPr>
        <w:t>Connecticut</w:t>
      </w:r>
      <w:r w:rsidR="0027675C" w:rsidRPr="00503FA5">
        <w:rPr>
          <w:rFonts w:ascii="Arial" w:hAnsi="Arial" w:cs="Arial"/>
          <w:sz w:val="22"/>
          <w:szCs w:val="22"/>
        </w:rPr>
        <w:t xml:space="preserve"> – 93.27</w:t>
      </w:r>
    </w:p>
    <w:p w14:paraId="0F97CCCD" w14:textId="739C1A11" w:rsidR="00E41B67" w:rsidRPr="00503FA5" w:rsidRDefault="00E41B67" w:rsidP="00503FA5">
      <w:pPr>
        <w:rPr>
          <w:rFonts w:ascii="Arial" w:hAnsi="Arial" w:cs="Arial"/>
          <w:sz w:val="22"/>
          <w:szCs w:val="22"/>
        </w:rPr>
      </w:pPr>
      <w:r w:rsidRPr="00503FA5">
        <w:rPr>
          <w:rFonts w:ascii="Arial" w:hAnsi="Arial" w:cs="Arial"/>
          <w:sz w:val="22"/>
          <w:szCs w:val="22"/>
        </w:rPr>
        <w:t xml:space="preserve">3) </w:t>
      </w:r>
      <w:r w:rsidR="008C5E9E" w:rsidRPr="00503FA5">
        <w:rPr>
          <w:rFonts w:ascii="Arial" w:hAnsi="Arial" w:cs="Arial"/>
          <w:sz w:val="22"/>
          <w:szCs w:val="22"/>
        </w:rPr>
        <w:t>Massachusetts</w:t>
      </w:r>
      <w:r w:rsidR="0027675C" w:rsidRPr="00503FA5">
        <w:rPr>
          <w:rFonts w:ascii="Arial" w:hAnsi="Arial" w:cs="Arial"/>
          <w:sz w:val="22"/>
          <w:szCs w:val="22"/>
        </w:rPr>
        <w:t xml:space="preserve"> – 92.67</w:t>
      </w:r>
    </w:p>
    <w:p w14:paraId="170EF975" w14:textId="74BDE685" w:rsidR="00E41B67" w:rsidRPr="00503FA5" w:rsidRDefault="00E41B67" w:rsidP="00503FA5">
      <w:pPr>
        <w:rPr>
          <w:rFonts w:ascii="Arial" w:hAnsi="Arial" w:cs="Arial"/>
          <w:sz w:val="22"/>
          <w:szCs w:val="22"/>
        </w:rPr>
      </w:pPr>
      <w:r w:rsidRPr="00503FA5">
        <w:rPr>
          <w:rFonts w:ascii="Arial" w:hAnsi="Arial" w:cs="Arial"/>
          <w:sz w:val="22"/>
          <w:szCs w:val="22"/>
        </w:rPr>
        <w:t xml:space="preserve">4) </w:t>
      </w:r>
      <w:r w:rsidR="00AF78D3" w:rsidRPr="00503FA5">
        <w:rPr>
          <w:rFonts w:ascii="Arial" w:hAnsi="Arial" w:cs="Arial"/>
          <w:sz w:val="22"/>
          <w:szCs w:val="22"/>
        </w:rPr>
        <w:t>New Jersey</w:t>
      </w:r>
      <w:r w:rsidR="0027675C" w:rsidRPr="00503FA5">
        <w:rPr>
          <w:rFonts w:ascii="Arial" w:hAnsi="Arial" w:cs="Arial"/>
          <w:sz w:val="22"/>
          <w:szCs w:val="22"/>
        </w:rPr>
        <w:t xml:space="preserve"> – 90.00</w:t>
      </w:r>
    </w:p>
    <w:p w14:paraId="1DDEE6BB" w14:textId="5EFF63F4" w:rsidR="008C5E9E" w:rsidRPr="000A0ABB" w:rsidRDefault="00E41B67" w:rsidP="008C5E9E">
      <w:pPr>
        <w:rPr>
          <w:rFonts w:ascii="Arial" w:hAnsi="Arial" w:cs="Arial"/>
          <w:sz w:val="22"/>
          <w:szCs w:val="22"/>
        </w:rPr>
      </w:pPr>
      <w:r w:rsidRPr="00503FA5">
        <w:rPr>
          <w:rFonts w:ascii="Arial" w:hAnsi="Arial" w:cs="Arial"/>
          <w:sz w:val="22"/>
          <w:szCs w:val="22"/>
        </w:rPr>
        <w:t xml:space="preserve">5) </w:t>
      </w:r>
      <w:r w:rsidR="00AF78D3" w:rsidRPr="00503FA5">
        <w:rPr>
          <w:rFonts w:ascii="Arial" w:hAnsi="Arial" w:cs="Arial"/>
          <w:sz w:val="22"/>
          <w:szCs w:val="22"/>
        </w:rPr>
        <w:t>Colorado</w:t>
      </w:r>
      <w:r w:rsidR="0027675C" w:rsidRPr="00503FA5">
        <w:rPr>
          <w:rFonts w:ascii="Arial" w:hAnsi="Arial" w:cs="Arial"/>
          <w:sz w:val="22"/>
          <w:szCs w:val="22"/>
        </w:rPr>
        <w:t xml:space="preserve"> – 88.67</w:t>
      </w:r>
    </w:p>
    <w:p w14:paraId="5CC983BF" w14:textId="09B6E864" w:rsidR="008C5E9E" w:rsidRPr="00503FA5" w:rsidRDefault="00E21329" w:rsidP="008C5E9E">
      <w:pPr>
        <w:rPr>
          <w:rFonts w:ascii="Arial" w:hAnsi="Arial" w:cs="Arial"/>
          <w:sz w:val="22"/>
          <w:szCs w:val="22"/>
          <w:u w:val="single"/>
        </w:rPr>
      </w:pPr>
      <w:r w:rsidRPr="00503FA5">
        <w:rPr>
          <w:rFonts w:ascii="Arial" w:hAnsi="Arial" w:cs="Arial"/>
          <w:sz w:val="22"/>
          <w:szCs w:val="22"/>
          <w:u w:val="single"/>
        </w:rPr>
        <w:t xml:space="preserve">Worst 5 states </w:t>
      </w:r>
      <w:r w:rsidR="008C5E9E" w:rsidRPr="00503FA5">
        <w:rPr>
          <w:rFonts w:ascii="Arial" w:hAnsi="Arial" w:cs="Arial"/>
          <w:sz w:val="22"/>
          <w:szCs w:val="22"/>
          <w:u w:val="single"/>
        </w:rPr>
        <w:t xml:space="preserve">for LGBTQ+ equality </w:t>
      </w:r>
    </w:p>
    <w:p w14:paraId="0ABE7FE4" w14:textId="77777777" w:rsidR="008C5E9E" w:rsidRPr="000A0ABB" w:rsidRDefault="008C5E9E" w:rsidP="008C5E9E">
      <w:pPr>
        <w:rPr>
          <w:rFonts w:ascii="Arial" w:hAnsi="Arial" w:cs="Arial"/>
          <w:sz w:val="22"/>
          <w:szCs w:val="22"/>
        </w:rPr>
      </w:pPr>
    </w:p>
    <w:p w14:paraId="4BF2A65B" w14:textId="2FEF59A6" w:rsidR="00683D0A" w:rsidRPr="00503FA5" w:rsidRDefault="00683D0A" w:rsidP="00503FA5">
      <w:pPr>
        <w:rPr>
          <w:rFonts w:ascii="Arial" w:hAnsi="Arial" w:cs="Arial"/>
          <w:sz w:val="22"/>
          <w:szCs w:val="22"/>
        </w:rPr>
      </w:pPr>
      <w:r w:rsidRPr="00503FA5">
        <w:rPr>
          <w:rFonts w:ascii="Arial" w:hAnsi="Arial" w:cs="Arial"/>
          <w:sz w:val="22"/>
          <w:szCs w:val="22"/>
        </w:rPr>
        <w:t xml:space="preserve">46) South Dakota </w:t>
      </w:r>
      <w:r w:rsidR="00CD11DE">
        <w:rPr>
          <w:rFonts w:ascii="Arial" w:hAnsi="Arial" w:cs="Arial"/>
          <w:sz w:val="22"/>
          <w:szCs w:val="22"/>
        </w:rPr>
        <w:t>--</w:t>
      </w:r>
      <w:r w:rsidRPr="00503FA5">
        <w:rPr>
          <w:rFonts w:ascii="Arial" w:hAnsi="Arial" w:cs="Arial"/>
          <w:sz w:val="22"/>
          <w:szCs w:val="22"/>
        </w:rPr>
        <w:t xml:space="preserve"> 34.97</w:t>
      </w:r>
    </w:p>
    <w:p w14:paraId="0E1DEF5F" w14:textId="3477862A" w:rsidR="00E41B67" w:rsidRPr="00503FA5" w:rsidRDefault="00E41B67" w:rsidP="00503FA5">
      <w:pPr>
        <w:rPr>
          <w:rFonts w:ascii="Arial" w:hAnsi="Arial" w:cs="Arial"/>
          <w:sz w:val="22"/>
          <w:szCs w:val="22"/>
        </w:rPr>
      </w:pPr>
      <w:r w:rsidRPr="00503FA5">
        <w:rPr>
          <w:rFonts w:ascii="Arial" w:hAnsi="Arial" w:cs="Arial"/>
          <w:sz w:val="22"/>
          <w:szCs w:val="22"/>
        </w:rPr>
        <w:t xml:space="preserve">47) </w:t>
      </w:r>
      <w:r w:rsidR="00AF78D3" w:rsidRPr="00503FA5">
        <w:rPr>
          <w:rFonts w:ascii="Arial" w:hAnsi="Arial" w:cs="Arial"/>
          <w:sz w:val="22"/>
          <w:szCs w:val="22"/>
        </w:rPr>
        <w:t>Tennessee</w:t>
      </w:r>
      <w:r w:rsidR="0027675C" w:rsidRPr="00503FA5">
        <w:rPr>
          <w:rFonts w:ascii="Arial" w:hAnsi="Arial" w:cs="Arial"/>
          <w:sz w:val="22"/>
          <w:szCs w:val="22"/>
        </w:rPr>
        <w:t xml:space="preserve"> – 34.40</w:t>
      </w:r>
    </w:p>
    <w:p w14:paraId="5F36334E" w14:textId="2B0295E7" w:rsidR="00E41B67" w:rsidRPr="00503FA5" w:rsidRDefault="00E41B67" w:rsidP="00503FA5">
      <w:pPr>
        <w:rPr>
          <w:rFonts w:ascii="Arial" w:hAnsi="Arial" w:cs="Arial"/>
          <w:sz w:val="22"/>
          <w:szCs w:val="22"/>
        </w:rPr>
      </w:pPr>
      <w:r w:rsidRPr="00503FA5">
        <w:rPr>
          <w:rFonts w:ascii="Arial" w:hAnsi="Arial" w:cs="Arial"/>
          <w:sz w:val="22"/>
          <w:szCs w:val="22"/>
        </w:rPr>
        <w:t xml:space="preserve">48) </w:t>
      </w:r>
      <w:r w:rsidR="008C5E9E" w:rsidRPr="00503FA5">
        <w:rPr>
          <w:rFonts w:ascii="Arial" w:hAnsi="Arial" w:cs="Arial"/>
          <w:sz w:val="22"/>
          <w:szCs w:val="22"/>
        </w:rPr>
        <w:t>Louisiana</w:t>
      </w:r>
      <w:r w:rsidR="0027675C" w:rsidRPr="00503FA5">
        <w:rPr>
          <w:rFonts w:ascii="Arial" w:hAnsi="Arial" w:cs="Arial"/>
          <w:sz w:val="22"/>
          <w:szCs w:val="22"/>
        </w:rPr>
        <w:t xml:space="preserve"> – 33.50</w:t>
      </w:r>
    </w:p>
    <w:p w14:paraId="5513D6D6" w14:textId="34A43EC3" w:rsidR="00E41B67" w:rsidRPr="00503FA5" w:rsidRDefault="00E41B67" w:rsidP="00503FA5">
      <w:pPr>
        <w:rPr>
          <w:rFonts w:ascii="Arial" w:hAnsi="Arial" w:cs="Arial"/>
          <w:sz w:val="22"/>
          <w:szCs w:val="22"/>
        </w:rPr>
      </w:pPr>
      <w:r w:rsidRPr="00503FA5">
        <w:rPr>
          <w:rFonts w:ascii="Arial" w:hAnsi="Arial" w:cs="Arial"/>
          <w:sz w:val="22"/>
          <w:szCs w:val="22"/>
        </w:rPr>
        <w:t xml:space="preserve">49) </w:t>
      </w:r>
      <w:r w:rsidR="008C5E9E" w:rsidRPr="00503FA5">
        <w:rPr>
          <w:rFonts w:ascii="Arial" w:hAnsi="Arial" w:cs="Arial"/>
          <w:sz w:val="22"/>
          <w:szCs w:val="22"/>
        </w:rPr>
        <w:t>South Carolina</w:t>
      </w:r>
      <w:r w:rsidR="0027675C" w:rsidRPr="00503FA5">
        <w:rPr>
          <w:rFonts w:ascii="Arial" w:hAnsi="Arial" w:cs="Arial"/>
          <w:sz w:val="22"/>
          <w:szCs w:val="22"/>
        </w:rPr>
        <w:t xml:space="preserve"> – 32.50 </w:t>
      </w:r>
    </w:p>
    <w:p w14:paraId="505BB6EB" w14:textId="77777777" w:rsidR="00E41B67" w:rsidRDefault="00E41B67" w:rsidP="00E21329">
      <w:pPr>
        <w:rPr>
          <w:rFonts w:ascii="Arial" w:hAnsi="Arial" w:cs="Arial"/>
          <w:sz w:val="22"/>
          <w:szCs w:val="22"/>
        </w:rPr>
      </w:pPr>
      <w:r w:rsidRPr="00503FA5">
        <w:rPr>
          <w:rFonts w:ascii="Arial" w:hAnsi="Arial" w:cs="Arial"/>
          <w:sz w:val="22"/>
          <w:szCs w:val="22"/>
        </w:rPr>
        <w:t xml:space="preserve">50) </w:t>
      </w:r>
      <w:r w:rsidR="008C5E9E" w:rsidRPr="00503FA5">
        <w:rPr>
          <w:rFonts w:ascii="Arial" w:hAnsi="Arial" w:cs="Arial"/>
          <w:sz w:val="22"/>
          <w:szCs w:val="22"/>
        </w:rPr>
        <w:t>Arkansas</w:t>
      </w:r>
      <w:r w:rsidR="0027675C" w:rsidRPr="00503FA5">
        <w:rPr>
          <w:rFonts w:ascii="Arial" w:hAnsi="Arial" w:cs="Arial"/>
          <w:sz w:val="22"/>
          <w:szCs w:val="22"/>
        </w:rPr>
        <w:t xml:space="preserve"> – 32.00</w:t>
      </w:r>
    </w:p>
    <w:p w14:paraId="562EC300" w14:textId="0C9F7570" w:rsidR="00A63B04" w:rsidRPr="00503FA5" w:rsidRDefault="00A63B04" w:rsidP="00503FA5">
      <w:pPr>
        <w:rPr>
          <w:rFonts w:ascii="Arial" w:hAnsi="Arial" w:cs="Arial"/>
          <w:sz w:val="22"/>
          <w:szCs w:val="22"/>
        </w:rPr>
        <w:sectPr w:rsidR="00A63B04" w:rsidRPr="00503FA5" w:rsidSect="007862B8">
          <w:type w:val="continuous"/>
          <w:pgSz w:w="12240" w:h="15840"/>
          <w:pgMar w:top="1440" w:right="1800" w:bottom="1440" w:left="1800" w:header="720" w:footer="720" w:gutter="0"/>
          <w:cols w:num="2" w:space="12"/>
        </w:sectPr>
      </w:pPr>
    </w:p>
    <w:p w14:paraId="0A139469" w14:textId="0D4D2BBA" w:rsidR="00E109BC" w:rsidRDefault="00E109BC" w:rsidP="00C7411B">
      <w:pPr>
        <w:widowControl w:val="0"/>
        <w:autoSpaceDE w:val="0"/>
        <w:autoSpaceDN w:val="0"/>
        <w:adjustRightInd w:val="0"/>
        <w:ind w:right="270"/>
        <w:rPr>
          <w:rFonts w:ascii="Arial" w:hAnsi="Arial" w:cs="Arial"/>
          <w:sz w:val="22"/>
          <w:szCs w:val="22"/>
        </w:rPr>
      </w:pPr>
    </w:p>
    <w:p w14:paraId="2A339C21" w14:textId="3CF684FC" w:rsidR="0054157B" w:rsidRPr="00CA011F" w:rsidRDefault="008D715F" w:rsidP="00CA011F">
      <w:pPr>
        <w:widowControl w:val="0"/>
        <w:autoSpaceDE w:val="0"/>
        <w:autoSpaceDN w:val="0"/>
        <w:adjustRightInd w:val="0"/>
        <w:ind w:right="270"/>
        <w:rPr>
          <w:rFonts w:ascii="Arial" w:hAnsi="Arial" w:cs="Arial"/>
          <w:b/>
          <w:bCs/>
          <w:color w:val="FF0000"/>
          <w:sz w:val="22"/>
          <w:szCs w:val="22"/>
        </w:rPr>
      </w:pPr>
      <w:r>
        <w:rPr>
          <w:rFonts w:ascii="Arial" w:hAnsi="Arial" w:cs="Arial"/>
          <w:b/>
          <w:bCs/>
          <w:color w:val="FF0000"/>
          <w:sz w:val="22"/>
          <w:szCs w:val="22"/>
        </w:rPr>
        <w:t xml:space="preserve">** </w:t>
      </w:r>
      <w:r w:rsidR="0054157B" w:rsidRPr="00CA011F">
        <w:rPr>
          <w:rFonts w:ascii="Arial" w:hAnsi="Arial" w:cs="Arial"/>
          <w:b/>
          <w:bCs/>
          <w:color w:val="FF0000"/>
          <w:sz w:val="22"/>
          <w:szCs w:val="22"/>
        </w:rPr>
        <w:t xml:space="preserve">The background document below gives key data points from this year’s </w:t>
      </w:r>
      <w:r w:rsidR="0054157B" w:rsidRPr="00CA011F">
        <w:rPr>
          <w:rFonts w:ascii="Arial" w:hAnsi="Arial" w:cs="Arial"/>
          <w:b/>
          <w:bCs/>
          <w:i/>
          <w:iCs/>
          <w:color w:val="FF0000"/>
          <w:sz w:val="22"/>
          <w:szCs w:val="22"/>
        </w:rPr>
        <w:t>State LGBTQ+ Business Climate Index</w:t>
      </w:r>
      <w:r w:rsidR="0054157B" w:rsidRPr="00CA011F">
        <w:rPr>
          <w:rFonts w:ascii="Arial" w:hAnsi="Arial" w:cs="Arial"/>
          <w:b/>
          <w:bCs/>
          <w:color w:val="FF0000"/>
          <w:sz w:val="22"/>
          <w:szCs w:val="22"/>
        </w:rPr>
        <w:t xml:space="preserve">.  </w:t>
      </w:r>
      <w:hyperlink r:id="rId17" w:history="1">
        <w:r w:rsidR="0054157B" w:rsidRPr="00DE16F1">
          <w:rPr>
            <w:rStyle w:val="Hyperlink"/>
            <w:rFonts w:ascii="Arial" w:hAnsi="Arial" w:cs="Arial"/>
            <w:b/>
            <w:bCs/>
            <w:sz w:val="22"/>
            <w:szCs w:val="22"/>
          </w:rPr>
          <w:t xml:space="preserve">The full index can </w:t>
        </w:r>
        <w:r w:rsidRPr="00DE16F1">
          <w:rPr>
            <w:rStyle w:val="Hyperlink"/>
            <w:rFonts w:ascii="Arial" w:hAnsi="Arial" w:cs="Arial"/>
            <w:b/>
            <w:bCs/>
            <w:sz w:val="22"/>
            <w:szCs w:val="22"/>
          </w:rPr>
          <w:t xml:space="preserve">also </w:t>
        </w:r>
        <w:r w:rsidR="0054157B" w:rsidRPr="00DE16F1">
          <w:rPr>
            <w:rStyle w:val="Hyperlink"/>
            <w:rFonts w:ascii="Arial" w:hAnsi="Arial" w:cs="Arial"/>
            <w:b/>
            <w:bCs/>
            <w:sz w:val="22"/>
            <w:szCs w:val="22"/>
          </w:rPr>
          <w:t>be viewed</w:t>
        </w:r>
        <w:r w:rsidR="00C955E9" w:rsidRPr="00DE16F1">
          <w:rPr>
            <w:rStyle w:val="Hyperlink"/>
            <w:rFonts w:ascii="Arial" w:hAnsi="Arial" w:cs="Arial"/>
            <w:b/>
            <w:bCs/>
            <w:sz w:val="22"/>
            <w:szCs w:val="22"/>
          </w:rPr>
          <w:t xml:space="preserve"> </w:t>
        </w:r>
        <w:r w:rsidR="0054157B" w:rsidRPr="00DE16F1">
          <w:rPr>
            <w:rStyle w:val="Hyperlink"/>
            <w:rFonts w:ascii="Arial" w:hAnsi="Arial" w:cs="Arial"/>
            <w:b/>
            <w:bCs/>
            <w:sz w:val="22"/>
            <w:szCs w:val="22"/>
          </w:rPr>
          <w:t>here.</w:t>
        </w:r>
      </w:hyperlink>
      <w:r>
        <w:rPr>
          <w:rFonts w:ascii="Arial" w:hAnsi="Arial" w:cs="Arial"/>
          <w:b/>
          <w:bCs/>
          <w:color w:val="FF0000"/>
          <w:sz w:val="22"/>
          <w:szCs w:val="22"/>
        </w:rPr>
        <w:t xml:space="preserve"> **</w:t>
      </w:r>
    </w:p>
    <w:p w14:paraId="3B651BDF" w14:textId="77777777" w:rsidR="0054157B" w:rsidRDefault="0054157B" w:rsidP="00C7411B">
      <w:pPr>
        <w:widowControl w:val="0"/>
        <w:autoSpaceDE w:val="0"/>
        <w:autoSpaceDN w:val="0"/>
        <w:adjustRightInd w:val="0"/>
        <w:ind w:right="270"/>
        <w:rPr>
          <w:rFonts w:ascii="Arial" w:hAnsi="Arial" w:cs="Arial"/>
          <w:b/>
          <w:bCs/>
          <w:color w:val="000000"/>
          <w:sz w:val="22"/>
          <w:szCs w:val="22"/>
        </w:rPr>
      </w:pPr>
    </w:p>
    <w:p w14:paraId="31F1FAB2" w14:textId="0B99C253" w:rsidR="00E109BC" w:rsidRDefault="00E109BC" w:rsidP="00C7411B">
      <w:pPr>
        <w:widowControl w:val="0"/>
        <w:autoSpaceDE w:val="0"/>
        <w:autoSpaceDN w:val="0"/>
        <w:adjustRightInd w:val="0"/>
        <w:ind w:right="270"/>
        <w:rPr>
          <w:rStyle w:val="Hyperlink"/>
          <w:rFonts w:ascii="Arial" w:hAnsi="Arial" w:cs="Arial"/>
          <w:b/>
          <w:bCs/>
          <w:sz w:val="22"/>
          <w:szCs w:val="22"/>
        </w:rPr>
      </w:pPr>
      <w:r w:rsidRPr="00503FA5">
        <w:rPr>
          <w:rFonts w:ascii="Arial" w:hAnsi="Arial" w:cs="Arial"/>
          <w:b/>
          <w:bCs/>
          <w:color w:val="000000"/>
          <w:sz w:val="22"/>
          <w:szCs w:val="22"/>
        </w:rPr>
        <w:t>“As greater numbers of multinational companies continue to shift away from U.S. based operations, the business impact of this year’s index points to a harmful effect for the nation’s economy and job market,”</w:t>
      </w:r>
      <w:r>
        <w:rPr>
          <w:rFonts w:ascii="Arial" w:hAnsi="Arial" w:cs="Arial"/>
          <w:color w:val="000000"/>
          <w:sz w:val="22"/>
          <w:szCs w:val="22"/>
        </w:rPr>
        <w:t xml:space="preserve"> </w:t>
      </w:r>
      <w:r w:rsidRPr="000A0ABB">
        <w:rPr>
          <w:rFonts w:ascii="Arial" w:hAnsi="Arial" w:cs="Arial"/>
          <w:sz w:val="22"/>
          <w:szCs w:val="22"/>
        </w:rPr>
        <w:t xml:space="preserve">said </w:t>
      </w:r>
      <w:hyperlink r:id="rId18" w:history="1">
        <w:r w:rsidRPr="000A0ABB">
          <w:rPr>
            <w:rStyle w:val="Hyperlink"/>
            <w:rFonts w:ascii="Arial" w:hAnsi="Arial" w:cs="Arial"/>
            <w:sz w:val="22"/>
            <w:szCs w:val="22"/>
          </w:rPr>
          <w:t xml:space="preserve">Todd Sears, founder and CEO of </w:t>
        </w:r>
        <w:proofErr w:type="spellStart"/>
        <w:r w:rsidRPr="000A0ABB">
          <w:rPr>
            <w:rStyle w:val="Hyperlink"/>
            <w:rFonts w:ascii="Arial" w:hAnsi="Arial" w:cs="Arial"/>
            <w:sz w:val="22"/>
            <w:szCs w:val="22"/>
          </w:rPr>
          <w:t>Out</w:t>
        </w:r>
        <w:proofErr w:type="spellEnd"/>
        <w:r w:rsidRPr="000A0ABB">
          <w:rPr>
            <w:rStyle w:val="Hyperlink"/>
            <w:rFonts w:ascii="Arial" w:hAnsi="Arial" w:cs="Arial"/>
            <w:sz w:val="22"/>
            <w:szCs w:val="22"/>
          </w:rPr>
          <w:t xml:space="preserve"> Leadership.</w:t>
        </w:r>
      </w:hyperlink>
      <w:r>
        <w:rPr>
          <w:rStyle w:val="Hyperlink"/>
          <w:rFonts w:ascii="Arial" w:hAnsi="Arial" w:cs="Arial"/>
          <w:sz w:val="22"/>
          <w:szCs w:val="22"/>
        </w:rPr>
        <w:t xml:space="preserve">  </w:t>
      </w:r>
      <w:r w:rsidRPr="00EC72C0">
        <w:rPr>
          <w:rStyle w:val="Hyperlink"/>
          <w:rFonts w:ascii="Arial" w:hAnsi="Arial" w:cs="Arial"/>
          <w:b/>
          <w:bCs/>
          <w:color w:val="auto"/>
          <w:sz w:val="22"/>
          <w:szCs w:val="22"/>
          <w:u w:val="none"/>
        </w:rPr>
        <w:t xml:space="preserve">“Major corporate employers want to locate </w:t>
      </w:r>
      <w:r w:rsidRPr="00EC72C0">
        <w:rPr>
          <w:rStyle w:val="Hyperlink"/>
          <w:rFonts w:ascii="Arial" w:hAnsi="Arial" w:cs="Arial"/>
          <w:b/>
          <w:bCs/>
          <w:color w:val="auto"/>
          <w:sz w:val="22"/>
          <w:szCs w:val="22"/>
          <w:u w:val="none"/>
        </w:rPr>
        <w:lastRenderedPageBreak/>
        <w:t>to places where they can recruit the best talent, without having to worry about state and local laws hindering their overall business success.</w:t>
      </w:r>
      <w:r w:rsidR="00EC72C0" w:rsidRPr="00EC72C0">
        <w:rPr>
          <w:rStyle w:val="Hyperlink"/>
          <w:rFonts w:ascii="Arial" w:hAnsi="Arial" w:cs="Arial"/>
          <w:b/>
          <w:bCs/>
          <w:color w:val="auto"/>
          <w:sz w:val="22"/>
          <w:szCs w:val="22"/>
          <w:u w:val="none"/>
        </w:rPr>
        <w:t xml:space="preserve">  </w:t>
      </w:r>
      <w:r w:rsidR="00283491" w:rsidRPr="00EC72C0">
        <w:rPr>
          <w:rFonts w:ascii="Arial" w:eastAsia="Times New Roman" w:hAnsi="Arial" w:cs="Arial"/>
          <w:b/>
          <w:bCs/>
          <w:color w:val="000000"/>
          <w:sz w:val="22"/>
          <w:szCs w:val="22"/>
        </w:rPr>
        <w:t>Companies simply don’t want to be at odds with the business policies and practices of the state they operate in, and they certainly don’t want to feel attacked by them.”</w:t>
      </w:r>
    </w:p>
    <w:p w14:paraId="56008C34" w14:textId="77777777" w:rsidR="00E109BC" w:rsidRDefault="00E109BC" w:rsidP="00C7411B">
      <w:pPr>
        <w:widowControl w:val="0"/>
        <w:autoSpaceDE w:val="0"/>
        <w:autoSpaceDN w:val="0"/>
        <w:adjustRightInd w:val="0"/>
        <w:ind w:right="270"/>
        <w:rPr>
          <w:rStyle w:val="Hyperlink"/>
          <w:rFonts w:ascii="Arial" w:hAnsi="Arial" w:cs="Arial"/>
          <w:b/>
          <w:bCs/>
          <w:sz w:val="22"/>
          <w:szCs w:val="22"/>
        </w:rPr>
      </w:pPr>
    </w:p>
    <w:p w14:paraId="26178898" w14:textId="77777777" w:rsidR="00E109BC" w:rsidRDefault="00E109BC" w:rsidP="00E109BC">
      <w:pPr>
        <w:widowControl w:val="0"/>
        <w:autoSpaceDE w:val="0"/>
        <w:autoSpaceDN w:val="0"/>
        <w:adjustRightInd w:val="0"/>
        <w:ind w:right="270"/>
        <w:rPr>
          <w:rFonts w:ascii="Arial" w:hAnsi="Arial" w:cs="Arial"/>
          <w:sz w:val="22"/>
          <w:szCs w:val="22"/>
        </w:rPr>
      </w:pPr>
      <w:r w:rsidRPr="0047492E">
        <w:rPr>
          <w:rFonts w:ascii="Arial" w:hAnsi="Arial" w:cs="Arial"/>
          <w:sz w:val="22"/>
          <w:szCs w:val="22"/>
        </w:rPr>
        <w:t xml:space="preserve">Some of this year’s drivers responsible for the change in rankings include a range of anti-LGBTQ+ pieces of legislation targeting gender-affirming care, censorship laws like “Don’t say gay,” limits on transgender adult and youth rights, and the change in pro-LGBTQ+ leadership in the state. </w:t>
      </w:r>
    </w:p>
    <w:p w14:paraId="1272A9E4" w14:textId="77777777" w:rsidR="008C5E9E" w:rsidRPr="000A0ABB" w:rsidRDefault="008C5E9E" w:rsidP="008C5E9E">
      <w:pPr>
        <w:rPr>
          <w:rFonts w:ascii="Arial" w:hAnsi="Arial" w:cs="Arial"/>
          <w:sz w:val="22"/>
          <w:szCs w:val="22"/>
        </w:rPr>
      </w:pPr>
    </w:p>
    <w:p w14:paraId="7E0FCD5E" w14:textId="0CF00707" w:rsidR="00E109BC" w:rsidRDefault="00D352CC" w:rsidP="00D352CC">
      <w:pPr>
        <w:rPr>
          <w:rFonts w:ascii="Arial" w:eastAsia="Times New Roman" w:hAnsi="Arial" w:cs="Arial"/>
          <w:color w:val="000000"/>
          <w:sz w:val="22"/>
          <w:szCs w:val="22"/>
        </w:rPr>
      </w:pPr>
      <w:r w:rsidRPr="000A0ABB">
        <w:rPr>
          <w:rFonts w:ascii="Arial" w:hAnsi="Arial" w:cs="Arial"/>
          <w:b/>
          <w:bCs/>
          <w:color w:val="000000"/>
          <w:sz w:val="22"/>
          <w:szCs w:val="22"/>
        </w:rPr>
        <w:t>“</w:t>
      </w:r>
      <w:r w:rsidR="00E21329" w:rsidRPr="000A0ABB">
        <w:rPr>
          <w:rFonts w:ascii="Arial" w:eastAsia="Times New Roman" w:hAnsi="Arial" w:cs="Arial"/>
          <w:b/>
          <w:bCs/>
          <w:color w:val="000000"/>
          <w:sz w:val="22"/>
          <w:szCs w:val="22"/>
        </w:rPr>
        <w:t>While the top ranked states for LGBTQ+ equality broadly are staying strong, the bottom ranked states decreased in score significantly</w:t>
      </w:r>
      <w:r w:rsidR="00E21329">
        <w:rPr>
          <w:rFonts w:ascii="Arial" w:eastAsia="Times New Roman" w:hAnsi="Arial" w:cs="Arial"/>
          <w:b/>
          <w:bCs/>
          <w:color w:val="000000"/>
          <w:sz w:val="22"/>
          <w:szCs w:val="22"/>
        </w:rPr>
        <w:t>.  This continues to</w:t>
      </w:r>
      <w:r w:rsidR="00E21329" w:rsidRPr="000A0ABB">
        <w:rPr>
          <w:rFonts w:ascii="Arial" w:eastAsia="Times New Roman" w:hAnsi="Arial" w:cs="Arial"/>
          <w:b/>
          <w:bCs/>
          <w:color w:val="000000"/>
          <w:sz w:val="22"/>
          <w:szCs w:val="22"/>
        </w:rPr>
        <w:t xml:space="preserve"> signal increasing polarization across the country in political and cultural attitudes toward the LGBTQ+ community</w:t>
      </w:r>
      <w:r w:rsidR="00E21329">
        <w:rPr>
          <w:rFonts w:ascii="Arial" w:eastAsia="Times New Roman" w:hAnsi="Arial" w:cs="Arial"/>
          <w:b/>
          <w:bCs/>
          <w:color w:val="000000"/>
          <w:sz w:val="22"/>
          <w:szCs w:val="22"/>
        </w:rPr>
        <w:t>,</w:t>
      </w:r>
      <w:r w:rsidR="00E21329" w:rsidRPr="000A0ABB">
        <w:rPr>
          <w:rFonts w:ascii="Arial" w:eastAsia="Times New Roman" w:hAnsi="Arial" w:cs="Arial"/>
          <w:b/>
          <w:bCs/>
          <w:color w:val="000000"/>
          <w:sz w:val="22"/>
          <w:szCs w:val="22"/>
        </w:rPr>
        <w:t>”</w:t>
      </w:r>
      <w:r w:rsidR="00E21329">
        <w:rPr>
          <w:rFonts w:ascii="Arial" w:hAnsi="Arial" w:cs="Arial"/>
          <w:b/>
          <w:bCs/>
          <w:color w:val="000000"/>
          <w:sz w:val="22"/>
          <w:szCs w:val="22"/>
        </w:rPr>
        <w:t xml:space="preserve"> </w:t>
      </w:r>
      <w:hyperlink r:id="rId19" w:history="1">
        <w:r w:rsidR="00E109BC" w:rsidRPr="000A0ABB">
          <w:rPr>
            <w:rStyle w:val="Hyperlink"/>
            <w:rFonts w:ascii="Arial" w:eastAsia="Times New Roman" w:hAnsi="Arial" w:cs="Arial"/>
            <w:sz w:val="22"/>
            <w:szCs w:val="22"/>
          </w:rPr>
          <w:t xml:space="preserve">said Brian Sims, Managing Director, Public </w:t>
        </w:r>
        <w:proofErr w:type="gramStart"/>
        <w:r w:rsidR="00E109BC" w:rsidRPr="000A0ABB">
          <w:rPr>
            <w:rStyle w:val="Hyperlink"/>
            <w:rFonts w:ascii="Arial" w:eastAsia="Times New Roman" w:hAnsi="Arial" w:cs="Arial"/>
            <w:sz w:val="22"/>
            <w:szCs w:val="22"/>
          </w:rPr>
          <w:t>Policy</w:t>
        </w:r>
        <w:proofErr w:type="gramEnd"/>
        <w:r w:rsidR="00E109BC" w:rsidRPr="000A0ABB">
          <w:rPr>
            <w:rStyle w:val="Hyperlink"/>
            <w:rFonts w:ascii="Arial" w:eastAsia="Times New Roman" w:hAnsi="Arial" w:cs="Arial"/>
            <w:sz w:val="22"/>
            <w:szCs w:val="22"/>
          </w:rPr>
          <w:t xml:space="preserve"> and Government Affairs for Out Leadership</w:t>
        </w:r>
      </w:hyperlink>
      <w:r w:rsidR="00E109BC" w:rsidRPr="000A0ABB">
        <w:rPr>
          <w:rFonts w:ascii="Arial" w:eastAsia="Times New Roman" w:hAnsi="Arial" w:cs="Arial"/>
          <w:color w:val="000000"/>
          <w:sz w:val="22"/>
          <w:szCs w:val="22"/>
        </w:rPr>
        <w:t>.</w:t>
      </w:r>
    </w:p>
    <w:p w14:paraId="7F6A92BC" w14:textId="77777777" w:rsidR="00E86571" w:rsidRDefault="00E86571" w:rsidP="00D352CC">
      <w:pPr>
        <w:rPr>
          <w:rFonts w:ascii="Arial" w:eastAsia="Times New Roman" w:hAnsi="Arial" w:cs="Arial"/>
          <w:color w:val="000000"/>
          <w:sz w:val="22"/>
          <w:szCs w:val="22"/>
        </w:rPr>
      </w:pPr>
    </w:p>
    <w:p w14:paraId="1E0D77ED" w14:textId="2AF0703A" w:rsidR="001A0FCC" w:rsidRDefault="001A0FCC" w:rsidP="001A0FCC">
      <w:pPr>
        <w:spacing w:after="200"/>
        <w:textAlignment w:val="baseline"/>
        <w:rPr>
          <w:rFonts w:ascii="Arial" w:hAnsi="Arial" w:cs="Arial"/>
          <w:sz w:val="22"/>
          <w:szCs w:val="22"/>
        </w:rPr>
      </w:pPr>
      <w:r w:rsidRPr="00A72B19">
        <w:rPr>
          <w:rFonts w:ascii="Arial" w:hAnsi="Arial" w:cs="Arial"/>
          <w:sz w:val="22"/>
          <w:szCs w:val="22"/>
        </w:rPr>
        <w:t xml:space="preserve">Out Leadership’s </w:t>
      </w:r>
      <w:r w:rsidRPr="00503FA5">
        <w:rPr>
          <w:rFonts w:ascii="Arial" w:hAnsi="Arial" w:cs="Arial"/>
          <w:i/>
          <w:iCs/>
          <w:sz w:val="22"/>
          <w:szCs w:val="22"/>
        </w:rPr>
        <w:t>State LGBTQ+ Business Climate Index</w:t>
      </w:r>
      <w:r w:rsidRPr="00A72B19">
        <w:rPr>
          <w:rFonts w:ascii="Arial" w:hAnsi="Arial" w:cs="Arial"/>
          <w:sz w:val="22"/>
          <w:szCs w:val="22"/>
        </w:rPr>
        <w:t xml:space="preserve"> is an assessment of </w:t>
      </w:r>
      <w:r>
        <w:rPr>
          <w:rFonts w:ascii="Arial" w:hAnsi="Arial" w:cs="Arial"/>
          <w:sz w:val="22"/>
          <w:szCs w:val="22"/>
        </w:rPr>
        <w:t xml:space="preserve">all 50 </w:t>
      </w:r>
      <w:r w:rsidRPr="00A72B19">
        <w:rPr>
          <w:rFonts w:ascii="Arial" w:hAnsi="Arial" w:cs="Arial"/>
          <w:sz w:val="22"/>
          <w:szCs w:val="22"/>
        </w:rPr>
        <w:t>states’ performance</w:t>
      </w:r>
      <w:r w:rsidRPr="00A72B19">
        <w:rPr>
          <w:sz w:val="22"/>
          <w:szCs w:val="22"/>
        </w:rPr>
        <w:t xml:space="preserve"> </w:t>
      </w:r>
      <w:r w:rsidRPr="00A72B19">
        <w:rPr>
          <w:rFonts w:ascii="Arial" w:hAnsi="Arial" w:cs="Arial"/>
          <w:sz w:val="22"/>
          <w:szCs w:val="22"/>
        </w:rPr>
        <w:t xml:space="preserve">on LGBTQ+ inclusion. </w:t>
      </w:r>
      <w:r>
        <w:rPr>
          <w:rFonts w:ascii="Arial" w:hAnsi="Arial" w:cs="Arial"/>
          <w:sz w:val="22"/>
          <w:szCs w:val="22"/>
        </w:rPr>
        <w:t xml:space="preserve">The index </w:t>
      </w:r>
      <w:r w:rsidRPr="00A72B19">
        <w:rPr>
          <w:rFonts w:ascii="Arial" w:hAnsi="Arial" w:cs="Arial"/>
          <w:sz w:val="22"/>
          <w:szCs w:val="22"/>
        </w:rPr>
        <w:t>measures the impact government policies and prevalent attitudes have on</w:t>
      </w:r>
      <w:r w:rsidRPr="00A72B19">
        <w:rPr>
          <w:sz w:val="22"/>
          <w:szCs w:val="22"/>
        </w:rPr>
        <w:t xml:space="preserve"> </w:t>
      </w:r>
      <w:r w:rsidRPr="00A72B19">
        <w:rPr>
          <w:rFonts w:ascii="Arial" w:hAnsi="Arial" w:cs="Arial"/>
          <w:sz w:val="22"/>
          <w:szCs w:val="22"/>
        </w:rPr>
        <w:t>LGBTQ+ people residing in each state, quantifying the economic imperatives for inclusion and the costs</w:t>
      </w:r>
      <w:r>
        <w:rPr>
          <w:sz w:val="22"/>
          <w:szCs w:val="22"/>
        </w:rPr>
        <w:t xml:space="preserve"> </w:t>
      </w:r>
      <w:r w:rsidRPr="00A72B19">
        <w:rPr>
          <w:rFonts w:ascii="Arial" w:hAnsi="Arial" w:cs="Arial"/>
          <w:sz w:val="22"/>
          <w:szCs w:val="22"/>
        </w:rPr>
        <w:t>of discrimination.</w:t>
      </w:r>
      <w:r>
        <w:rPr>
          <w:rFonts w:ascii="Arial" w:hAnsi="Arial" w:cs="Arial"/>
          <w:sz w:val="22"/>
          <w:szCs w:val="22"/>
        </w:rPr>
        <w:t xml:space="preserve"> </w:t>
      </w:r>
      <w:r w:rsidRPr="00A72B19">
        <w:rPr>
          <w:rFonts w:ascii="Arial" w:hAnsi="Arial" w:cs="Arial"/>
          <w:sz w:val="22"/>
          <w:szCs w:val="22"/>
        </w:rPr>
        <w:t>It is a multidimensional index based on a broad array of markers of policies, attitudes, and measurements</w:t>
      </w:r>
      <w:r w:rsidRPr="00A72B19">
        <w:rPr>
          <w:sz w:val="22"/>
          <w:szCs w:val="22"/>
        </w:rPr>
        <w:t xml:space="preserve"> </w:t>
      </w:r>
      <w:r w:rsidRPr="00A72B19">
        <w:rPr>
          <w:rFonts w:ascii="Arial" w:hAnsi="Arial" w:cs="Arial"/>
          <w:sz w:val="22"/>
          <w:szCs w:val="22"/>
        </w:rPr>
        <w:t>relating to LGBTQ+ inclusion. These markers are carefully chosen to accurately reflect the experiences</w:t>
      </w:r>
      <w:r w:rsidRPr="00A72B19">
        <w:rPr>
          <w:sz w:val="22"/>
          <w:szCs w:val="22"/>
        </w:rPr>
        <w:t xml:space="preserve"> </w:t>
      </w:r>
      <w:r w:rsidRPr="00A72B19">
        <w:rPr>
          <w:rFonts w:ascii="Arial" w:hAnsi="Arial" w:cs="Arial"/>
          <w:sz w:val="22"/>
          <w:szCs w:val="22"/>
        </w:rPr>
        <w:t xml:space="preserve">of LGBTQ+ people in each state. </w:t>
      </w:r>
      <w:r>
        <w:rPr>
          <w:rFonts w:ascii="Arial" w:hAnsi="Arial" w:cs="Arial"/>
          <w:sz w:val="22"/>
          <w:szCs w:val="22"/>
        </w:rPr>
        <w:t xml:space="preserve">You can view the index’s methodology, </w:t>
      </w:r>
      <w:hyperlink r:id="rId20" w:history="1">
        <w:r w:rsidRPr="00C120B2">
          <w:rPr>
            <w:rStyle w:val="Hyperlink"/>
            <w:rFonts w:ascii="Arial" w:hAnsi="Arial" w:cs="Arial"/>
            <w:sz w:val="22"/>
            <w:szCs w:val="22"/>
          </w:rPr>
          <w:t>here</w:t>
        </w:r>
        <w:r w:rsidR="008D715F" w:rsidRPr="00C120B2">
          <w:rPr>
            <w:rStyle w:val="Hyperlink"/>
            <w:rFonts w:ascii="Arial" w:hAnsi="Arial" w:cs="Arial"/>
            <w:sz w:val="22"/>
            <w:szCs w:val="22"/>
          </w:rPr>
          <w:t>.</w:t>
        </w:r>
      </w:hyperlink>
    </w:p>
    <w:p w14:paraId="608321C6" w14:textId="6F198390" w:rsidR="00F4478C" w:rsidRPr="00CA011F" w:rsidRDefault="00CE3FBF" w:rsidP="00A63C90">
      <w:pPr>
        <w:rPr>
          <w:rFonts w:ascii="Arial" w:eastAsia="Times New Roman" w:hAnsi="Arial" w:cs="Arial"/>
          <w:color w:val="000000"/>
          <w:sz w:val="22"/>
          <w:szCs w:val="22"/>
        </w:rPr>
      </w:pPr>
      <w:r w:rsidRPr="00CA011F">
        <w:rPr>
          <w:rFonts w:ascii="Arial" w:eastAsia="Times New Roman" w:hAnsi="Arial" w:cs="Arial"/>
          <w:color w:val="000000"/>
          <w:sz w:val="22"/>
          <w:szCs w:val="22"/>
        </w:rPr>
        <w:t>Sears concluded,</w:t>
      </w:r>
      <w:r>
        <w:rPr>
          <w:rFonts w:ascii="Arial" w:eastAsia="Times New Roman" w:hAnsi="Arial" w:cs="Arial"/>
          <w:b/>
          <w:bCs/>
          <w:color w:val="000000"/>
          <w:sz w:val="22"/>
          <w:szCs w:val="22"/>
        </w:rPr>
        <w:t xml:space="preserve"> </w:t>
      </w:r>
      <w:r w:rsidR="00A63C90" w:rsidRPr="00E96D0A">
        <w:rPr>
          <w:rFonts w:ascii="Arial" w:eastAsia="Times New Roman" w:hAnsi="Arial" w:cs="Arial"/>
          <w:b/>
          <w:bCs/>
          <w:color w:val="000000"/>
          <w:sz w:val="22"/>
          <w:szCs w:val="22"/>
        </w:rPr>
        <w:t>“</w:t>
      </w:r>
      <w:r w:rsidR="00F4478C">
        <w:rPr>
          <w:rFonts w:ascii="Arial" w:eastAsia="Times New Roman" w:hAnsi="Arial" w:cs="Arial"/>
          <w:b/>
          <w:bCs/>
          <w:color w:val="000000"/>
          <w:sz w:val="22"/>
          <w:szCs w:val="22"/>
        </w:rPr>
        <w:t>The economic outlook of anti-equality states is</w:t>
      </w:r>
      <w:r>
        <w:rPr>
          <w:rFonts w:ascii="Arial" w:eastAsia="Times New Roman" w:hAnsi="Arial" w:cs="Arial"/>
          <w:b/>
          <w:bCs/>
          <w:color w:val="000000"/>
          <w:sz w:val="22"/>
          <w:szCs w:val="22"/>
        </w:rPr>
        <w:t xml:space="preserve"> being</w:t>
      </w:r>
      <w:r w:rsidR="00F4478C">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imperiled</w:t>
      </w:r>
      <w:r w:rsidR="00F4478C">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by politicians more interested in scoring political points than protecting the future livelihoods of citizens.</w:t>
      </w:r>
      <w:r w:rsidR="0066289E">
        <w:rPr>
          <w:rFonts w:ascii="Arial" w:eastAsia="Times New Roman" w:hAnsi="Arial" w:cs="Arial"/>
          <w:b/>
          <w:bCs/>
          <w:color w:val="000000"/>
          <w:sz w:val="22"/>
          <w:szCs w:val="22"/>
        </w:rPr>
        <w:t>”</w:t>
      </w:r>
    </w:p>
    <w:p w14:paraId="16349E1D" w14:textId="77777777" w:rsidR="00E86571" w:rsidRDefault="00E86571" w:rsidP="00E86571">
      <w:pPr>
        <w:rPr>
          <w:rFonts w:ascii="Arial" w:eastAsia="Times New Roman" w:hAnsi="Arial" w:cs="Arial"/>
          <w:color w:val="000000"/>
          <w:sz w:val="22"/>
          <w:szCs w:val="22"/>
        </w:rPr>
      </w:pPr>
    </w:p>
    <w:p w14:paraId="4E3F7471" w14:textId="77777777" w:rsidR="00CB4182" w:rsidRDefault="00B07DD5" w:rsidP="00503FA5">
      <w:pPr>
        <w:rPr>
          <w:rFonts w:ascii="Arial" w:hAnsi="Arial" w:cs="Arial"/>
          <w:sz w:val="22"/>
          <w:szCs w:val="22"/>
        </w:rPr>
      </w:pPr>
      <w:r w:rsidRPr="000A0ABB">
        <w:rPr>
          <w:rFonts w:ascii="Arial" w:hAnsi="Arial" w:cs="Arial"/>
          <w:sz w:val="22"/>
          <w:szCs w:val="22"/>
        </w:rPr>
        <w:t xml:space="preserve">Out Leadership recently released its annual </w:t>
      </w:r>
      <w:hyperlink r:id="rId21" w:history="1">
        <w:proofErr w:type="spellStart"/>
        <w:r w:rsidRPr="00A72B19">
          <w:rPr>
            <w:rStyle w:val="Hyperlink"/>
            <w:rFonts w:ascii="Arial" w:hAnsi="Arial" w:cs="Arial"/>
            <w:i/>
            <w:iCs/>
            <w:sz w:val="22"/>
            <w:szCs w:val="22"/>
          </w:rPr>
          <w:t>OutQUORUM</w:t>
        </w:r>
        <w:proofErr w:type="spellEnd"/>
        <w:r w:rsidRPr="00A72B19">
          <w:rPr>
            <w:rStyle w:val="Hyperlink"/>
            <w:rFonts w:ascii="Arial" w:hAnsi="Arial" w:cs="Arial"/>
            <w:i/>
            <w:iCs/>
            <w:sz w:val="22"/>
            <w:szCs w:val="22"/>
          </w:rPr>
          <w:t xml:space="preserve"> report, LGBTQ+ Board Diversity: Progress &amp; Possibility,</w:t>
        </w:r>
        <w:r w:rsidRPr="000A0ABB">
          <w:rPr>
            <w:rStyle w:val="Hyperlink"/>
            <w:rFonts w:ascii="Arial" w:hAnsi="Arial" w:cs="Arial"/>
            <w:sz w:val="22"/>
            <w:szCs w:val="22"/>
          </w:rPr>
          <w:t xml:space="preserve"> </w:t>
        </w:r>
      </w:hyperlink>
      <w:r w:rsidRPr="000A0ABB">
        <w:rPr>
          <w:rStyle w:val="Hyperlink"/>
          <w:rFonts w:ascii="Arial" w:hAnsi="Arial" w:cs="Arial"/>
          <w:color w:val="auto"/>
          <w:sz w:val="22"/>
          <w:szCs w:val="22"/>
          <w:u w:val="none"/>
        </w:rPr>
        <w:t xml:space="preserve">showing for the first time in history </w:t>
      </w:r>
      <w:r w:rsidRPr="005F2112">
        <w:rPr>
          <w:rFonts w:ascii="Arial" w:hAnsi="Arial" w:cs="Arial"/>
          <w:sz w:val="22"/>
          <w:szCs w:val="22"/>
        </w:rPr>
        <w:t xml:space="preserve">more than half of all Nasdaq-listed companies now have board diversity policies covering LGBTQ+, gender, race, ethnicity, and national origin.  </w:t>
      </w:r>
    </w:p>
    <w:p w14:paraId="3537F7BA" w14:textId="77777777" w:rsidR="00CB4182" w:rsidRDefault="00CB4182" w:rsidP="00503FA5">
      <w:pPr>
        <w:rPr>
          <w:rFonts w:ascii="Arial" w:hAnsi="Arial" w:cs="Arial"/>
          <w:sz w:val="22"/>
          <w:szCs w:val="22"/>
        </w:rPr>
      </w:pPr>
    </w:p>
    <w:p w14:paraId="3AE828B7" w14:textId="77777777" w:rsidR="00CB4182" w:rsidRPr="00503FA5" w:rsidRDefault="00CB4182" w:rsidP="00CB4182">
      <w:pPr>
        <w:jc w:val="center"/>
        <w:rPr>
          <w:rStyle w:val="Hyperlink"/>
          <w:rFonts w:ascii="Arial" w:hAnsi="Arial" w:cs="Arial"/>
          <w:b/>
          <w:bCs/>
          <w:color w:val="auto"/>
          <w:u w:val="none"/>
        </w:rPr>
      </w:pPr>
      <w:r w:rsidRPr="00503FA5">
        <w:rPr>
          <w:rStyle w:val="Hyperlink"/>
          <w:rFonts w:ascii="Arial" w:hAnsi="Arial" w:cs="Arial"/>
          <w:b/>
          <w:bCs/>
          <w:color w:val="FF0000"/>
          <w:u w:val="none"/>
        </w:rPr>
        <w:t xml:space="preserve">For more information about the </w:t>
      </w:r>
      <w:r w:rsidRPr="00503FA5">
        <w:rPr>
          <w:rStyle w:val="Hyperlink"/>
          <w:rFonts w:ascii="Arial" w:hAnsi="Arial" w:cs="Arial"/>
          <w:b/>
          <w:bCs/>
          <w:i/>
          <w:iCs/>
          <w:color w:val="FF0000"/>
          <w:u w:val="none"/>
        </w:rPr>
        <w:t>State LGBTQ+ Business Climate Index</w:t>
      </w:r>
      <w:r w:rsidRPr="00503FA5">
        <w:rPr>
          <w:rStyle w:val="Hyperlink"/>
          <w:rFonts w:ascii="Arial" w:hAnsi="Arial" w:cs="Arial"/>
          <w:b/>
          <w:bCs/>
          <w:color w:val="FF0000"/>
          <w:u w:val="none"/>
        </w:rPr>
        <w:t xml:space="preserve"> and/or to schedule interviews, please contact Kristofer Eisenla at </w:t>
      </w:r>
      <w:hyperlink r:id="rId22" w:history="1">
        <w:r w:rsidRPr="00503FA5">
          <w:rPr>
            <w:rStyle w:val="Hyperlink"/>
            <w:rFonts w:ascii="Arial" w:hAnsi="Arial" w:cs="Arial"/>
            <w:b/>
            <w:bCs/>
          </w:rPr>
          <w:t>kristofer@lunaeisenla.com</w:t>
        </w:r>
      </w:hyperlink>
    </w:p>
    <w:p w14:paraId="054F848A" w14:textId="7362ED56" w:rsidR="00B07DD5" w:rsidRDefault="00B07DD5" w:rsidP="00503FA5">
      <w:pPr>
        <w:rPr>
          <w:rFonts w:ascii="Arial" w:hAnsi="Arial" w:cs="Arial"/>
          <w:sz w:val="22"/>
          <w:szCs w:val="22"/>
        </w:rPr>
      </w:pPr>
      <w:r>
        <w:rPr>
          <w:rFonts w:ascii="Arial" w:hAnsi="Arial" w:cs="Arial"/>
          <w:sz w:val="22"/>
          <w:szCs w:val="22"/>
        </w:rPr>
        <w:br/>
      </w:r>
    </w:p>
    <w:p w14:paraId="431F3D2F" w14:textId="77777777" w:rsidR="008D715F" w:rsidRPr="004F3888" w:rsidRDefault="008D715F" w:rsidP="008D715F">
      <w:pPr>
        <w:jc w:val="center"/>
        <w:rPr>
          <w:rFonts w:ascii="Arial" w:eastAsia="Times New Roman" w:hAnsi="Arial" w:cs="Arial"/>
          <w:sz w:val="20"/>
          <w:szCs w:val="20"/>
        </w:rPr>
      </w:pPr>
      <w:r>
        <w:rPr>
          <w:rFonts w:ascii="Arial" w:eastAsia="Times New Roman" w:hAnsi="Arial" w:cs="Arial"/>
          <w:sz w:val="20"/>
          <w:szCs w:val="20"/>
        </w:rPr>
        <w:t># # #</w:t>
      </w:r>
    </w:p>
    <w:p w14:paraId="207B0693" w14:textId="77777777" w:rsidR="008D715F" w:rsidRPr="00317408" w:rsidRDefault="008D715F" w:rsidP="008D715F">
      <w:pPr>
        <w:rPr>
          <w:rFonts w:ascii="Arial" w:eastAsia="Helvetica Neue" w:hAnsi="Arial" w:cs="Arial"/>
          <w:b/>
          <w:bCs/>
          <w:sz w:val="20"/>
          <w:szCs w:val="20"/>
        </w:rPr>
      </w:pPr>
    </w:p>
    <w:p w14:paraId="2AB7E85B" w14:textId="77777777" w:rsidR="008D715F" w:rsidRPr="009F611F" w:rsidRDefault="008D715F" w:rsidP="008D715F">
      <w:pPr>
        <w:rPr>
          <w:rFonts w:ascii="Arial" w:eastAsia="Helvetica Neue" w:hAnsi="Arial" w:cs="Arial"/>
          <w:b/>
          <w:bCs/>
          <w:sz w:val="20"/>
          <w:szCs w:val="20"/>
        </w:rPr>
      </w:pPr>
      <w:r w:rsidRPr="009F611F">
        <w:rPr>
          <w:rFonts w:ascii="Arial" w:eastAsia="Helvetica Neue" w:hAnsi="Arial" w:cs="Arial"/>
          <w:b/>
          <w:bCs/>
          <w:sz w:val="20"/>
          <w:szCs w:val="20"/>
        </w:rPr>
        <w:t>About Out Leadership</w:t>
      </w:r>
    </w:p>
    <w:p w14:paraId="40115EBA" w14:textId="22E7B0BE" w:rsidR="008D715F" w:rsidRPr="00CA011F" w:rsidRDefault="00000000" w:rsidP="008D715F">
      <w:pPr>
        <w:rPr>
          <w:rFonts w:ascii="Arial" w:hAnsi="Arial" w:cs="Arial"/>
          <w:i/>
          <w:iCs/>
          <w:sz w:val="20"/>
          <w:szCs w:val="20"/>
        </w:rPr>
      </w:pPr>
      <w:hyperlink r:id="rId23" w:history="1">
        <w:r w:rsidR="008D715F" w:rsidRPr="009F611F">
          <w:rPr>
            <w:rStyle w:val="Hyperlink"/>
            <w:rFonts w:ascii="Arial" w:hAnsi="Arial" w:cs="Arial"/>
            <w:i/>
            <w:iCs/>
            <w:sz w:val="20"/>
            <w:szCs w:val="20"/>
          </w:rPr>
          <w:t>Out Leadership</w:t>
        </w:r>
      </w:hyperlink>
      <w:r w:rsidR="008D715F" w:rsidRPr="009F611F">
        <w:rPr>
          <w:rFonts w:ascii="Arial" w:hAnsi="Arial" w:cs="Arial"/>
          <w:i/>
          <w:iCs/>
          <w:sz w:val="20"/>
          <w:szCs w:val="20"/>
        </w:rPr>
        <w:t xml:space="preserve"> is the premier global platform utilized for over a decade by many of the world’s greatest companies, nonprofits, and governments to drive equality through business.  For over a decade, Out Leadership has advocated for greater board diversity through talent development, research, thought leadership, and professional networking opportunities.  </w:t>
      </w:r>
      <w:r w:rsidR="008D715F" w:rsidRPr="009F611F">
        <w:rPr>
          <w:rFonts w:ascii="Arial" w:eastAsia="Helvetica Neue" w:hAnsi="Arial" w:cs="Arial"/>
          <w:sz w:val="20"/>
          <w:szCs w:val="20"/>
        </w:rPr>
        <w:t xml:space="preserve">To learn more visit: </w:t>
      </w:r>
      <w:hyperlink r:id="rId24" w:history="1">
        <w:r w:rsidR="008D715F" w:rsidRPr="009F611F">
          <w:rPr>
            <w:rStyle w:val="Hyperlink"/>
            <w:rFonts w:ascii="Arial" w:eastAsia="Helvetica Neue" w:hAnsi="Arial" w:cs="Arial"/>
            <w:sz w:val="20"/>
            <w:szCs w:val="20"/>
          </w:rPr>
          <w:t>outleadership.com</w:t>
        </w:r>
      </w:hyperlink>
      <w:r w:rsidR="008D715F" w:rsidRPr="009F611F">
        <w:rPr>
          <w:rFonts w:ascii="Arial" w:eastAsia="Helvetica Neue" w:hAnsi="Arial" w:cs="Arial"/>
          <w:sz w:val="20"/>
          <w:szCs w:val="20"/>
        </w:rPr>
        <w:t xml:space="preserve">. </w:t>
      </w:r>
    </w:p>
    <w:p w14:paraId="4E601931" w14:textId="77777777" w:rsidR="001A0FCC" w:rsidRDefault="001A0FCC" w:rsidP="001A0FCC">
      <w:pPr>
        <w:jc w:val="both"/>
        <w:rPr>
          <w:rFonts w:ascii="Arial" w:hAnsi="Arial" w:cs="Arial"/>
          <w:sz w:val="22"/>
          <w:szCs w:val="22"/>
        </w:rPr>
      </w:pPr>
    </w:p>
    <w:p w14:paraId="53C06F87" w14:textId="77777777" w:rsidR="00FC6403" w:rsidRDefault="00FC6403" w:rsidP="001A0FCC">
      <w:pPr>
        <w:jc w:val="center"/>
        <w:rPr>
          <w:rFonts w:ascii="Arial" w:eastAsia="Times New Roman" w:hAnsi="Arial" w:cs="Arial"/>
          <w:sz w:val="20"/>
          <w:szCs w:val="20"/>
        </w:rPr>
      </w:pPr>
    </w:p>
    <w:p w14:paraId="083DDC8F" w14:textId="77777777" w:rsidR="00FC6403" w:rsidRPr="00503FA5" w:rsidRDefault="00FC6403" w:rsidP="00FC6403">
      <w:pPr>
        <w:spacing w:after="200"/>
        <w:jc w:val="center"/>
        <w:textAlignment w:val="baseline"/>
        <w:rPr>
          <w:rFonts w:ascii="Arial" w:hAnsi="Arial" w:cs="Arial"/>
          <w:b/>
          <w:bCs/>
          <w:sz w:val="32"/>
          <w:szCs w:val="32"/>
          <w:u w:val="single"/>
        </w:rPr>
      </w:pPr>
      <w:r w:rsidRPr="00503FA5">
        <w:rPr>
          <w:rFonts w:ascii="Arial" w:hAnsi="Arial" w:cs="Arial"/>
          <w:b/>
          <w:bCs/>
          <w:sz w:val="32"/>
          <w:szCs w:val="32"/>
          <w:u w:val="single"/>
        </w:rPr>
        <w:t>BACKGROUND</w:t>
      </w:r>
    </w:p>
    <w:p w14:paraId="4843046F" w14:textId="77777777" w:rsidR="00FC6403" w:rsidRPr="00CA011F" w:rsidRDefault="00FC6403" w:rsidP="00FC6403">
      <w:pPr>
        <w:spacing w:after="200"/>
        <w:jc w:val="center"/>
        <w:textAlignment w:val="baseline"/>
        <w:rPr>
          <w:rFonts w:ascii="Arial" w:hAnsi="Arial" w:cs="Arial"/>
          <w:sz w:val="28"/>
          <w:szCs w:val="28"/>
        </w:rPr>
      </w:pPr>
      <w:r w:rsidRPr="00CA011F">
        <w:rPr>
          <w:rFonts w:ascii="Arial" w:hAnsi="Arial" w:cs="Arial"/>
          <w:sz w:val="28"/>
          <w:szCs w:val="28"/>
        </w:rPr>
        <w:lastRenderedPageBreak/>
        <w:t>2023 State LGBTQ+ Business Climate Index</w:t>
      </w:r>
    </w:p>
    <w:p w14:paraId="4E0DEFCA" w14:textId="77777777" w:rsidR="00FC6403" w:rsidRDefault="00FC6403" w:rsidP="00FC6403">
      <w:pPr>
        <w:spacing w:after="200"/>
        <w:textAlignment w:val="baseline"/>
        <w:rPr>
          <w:rFonts w:ascii="Arial" w:eastAsia="Times New Roman" w:hAnsi="Arial" w:cs="Arial"/>
          <w:b/>
          <w:bCs/>
          <w:color w:val="000000"/>
          <w:sz w:val="22"/>
          <w:szCs w:val="22"/>
        </w:rPr>
      </w:pPr>
      <w:r w:rsidRPr="00503FA5">
        <w:rPr>
          <w:rFonts w:ascii="Arial" w:eastAsia="Times New Roman" w:hAnsi="Arial" w:cs="Arial"/>
          <w:color w:val="000000"/>
          <w:sz w:val="22"/>
          <w:szCs w:val="22"/>
        </w:rPr>
        <w:t xml:space="preserve">It matters to companies, including their employees and families, when a state has supportive LGBTQ+ policies.  Those state legislative policies effect every part of a business’ activity from recruiting and retaining top talent and local laws conflicting with internal policies and the values of large multi-national companies and the customers they serve. </w:t>
      </w:r>
    </w:p>
    <w:p w14:paraId="07B4ED94" w14:textId="77777777" w:rsidR="00FC6403" w:rsidRDefault="00FC6403" w:rsidP="00CA011F">
      <w:pPr>
        <w:spacing w:after="200"/>
        <w:textAlignment w:val="baseline"/>
        <w:rPr>
          <w:rFonts w:ascii="Arial" w:eastAsia="Times New Roman" w:hAnsi="Arial" w:cs="Arial"/>
          <w:color w:val="000000"/>
          <w:sz w:val="22"/>
          <w:szCs w:val="22"/>
          <w:u w:val="single"/>
        </w:rPr>
      </w:pPr>
      <w:r w:rsidRPr="00503FA5">
        <w:rPr>
          <w:rFonts w:ascii="Arial" w:eastAsia="Times New Roman" w:hAnsi="Arial" w:cs="Arial"/>
          <w:color w:val="000000"/>
          <w:sz w:val="22"/>
          <w:szCs w:val="22"/>
          <w:u w:val="single"/>
        </w:rPr>
        <w:t>Key Data Points from the 2023 State LGBTQ+ Business Climate Index</w:t>
      </w:r>
    </w:p>
    <w:p w14:paraId="430B0E66" w14:textId="77777777" w:rsidR="00FC6403" w:rsidRDefault="00FC6403" w:rsidP="00FC6403">
      <w:pPr>
        <w:pStyle w:val="ListParagraph"/>
        <w:numPr>
          <w:ilvl w:val="0"/>
          <w:numId w:val="47"/>
        </w:numPr>
        <w:spacing w:after="200"/>
        <w:textAlignment w:val="baseline"/>
        <w:rPr>
          <w:rFonts w:ascii="Arial" w:eastAsia="Times New Roman" w:hAnsi="Arial" w:cs="Arial"/>
          <w:color w:val="000000"/>
          <w:sz w:val="22"/>
          <w:szCs w:val="22"/>
        </w:rPr>
      </w:pPr>
      <w:r w:rsidRPr="00B07DD5">
        <w:rPr>
          <w:rFonts w:ascii="Arial" w:eastAsia="Times New Roman" w:hAnsi="Arial" w:cs="Arial"/>
          <w:color w:val="000000"/>
          <w:sz w:val="22"/>
          <w:szCs w:val="22"/>
        </w:rPr>
        <w:t>More than half of the over 500 anti-LGBTQ+ bill proposed in state legislatures this cycle were targeting the transgender community.</w:t>
      </w:r>
    </w:p>
    <w:p w14:paraId="1A342B69" w14:textId="77777777" w:rsidR="00FC6403" w:rsidRPr="00B07DD5" w:rsidRDefault="00FC6403" w:rsidP="00FC6403">
      <w:pPr>
        <w:numPr>
          <w:ilvl w:val="0"/>
          <w:numId w:val="47"/>
        </w:numPr>
        <w:spacing w:after="200"/>
        <w:textAlignment w:val="baseline"/>
        <w:rPr>
          <w:rFonts w:ascii="Arial" w:eastAsia="Times New Roman" w:hAnsi="Arial" w:cs="Arial"/>
          <w:color w:val="000000"/>
          <w:sz w:val="22"/>
          <w:szCs w:val="22"/>
        </w:rPr>
      </w:pPr>
      <w:r w:rsidRPr="00B07DD5">
        <w:rPr>
          <w:rFonts w:ascii="Arial" w:eastAsia="Times New Roman" w:hAnsi="Arial" w:cs="Arial"/>
          <w:color w:val="000000"/>
          <w:sz w:val="22"/>
          <w:szCs w:val="22"/>
        </w:rPr>
        <w:t xml:space="preserve">The largest changes in scores between 2022-2023 were driven by Legal and Nondiscrimination Protections, Youth and Family Support, and Political and Religious Attitudes. States with the largest score increases, such as West Virginia, North Carolina, and Colorado, adopted pro-LGBTQ+ laws and protections across a diverse range of policy areas. </w:t>
      </w:r>
    </w:p>
    <w:p w14:paraId="5E721224" w14:textId="77777777" w:rsidR="00FC6403" w:rsidRPr="00503FA5" w:rsidRDefault="00FC6403" w:rsidP="00FC6403">
      <w:pPr>
        <w:pStyle w:val="ListParagraph"/>
        <w:numPr>
          <w:ilvl w:val="0"/>
          <w:numId w:val="47"/>
        </w:numPr>
        <w:spacing w:after="200"/>
        <w:textAlignment w:val="baseline"/>
        <w:rPr>
          <w:rFonts w:ascii="Arial" w:eastAsia="Times New Roman" w:hAnsi="Arial" w:cs="Arial"/>
          <w:color w:val="000000"/>
          <w:sz w:val="22"/>
          <w:szCs w:val="22"/>
        </w:rPr>
      </w:pPr>
      <w:r>
        <w:rPr>
          <w:rFonts w:ascii="Arial" w:hAnsi="Arial" w:cs="Arial"/>
          <w:color w:val="000000"/>
          <w:sz w:val="22"/>
          <w:szCs w:val="22"/>
        </w:rPr>
        <w:t>This year’s Index reveals the impact of recent anti-LGBTQ+ legislation in states such as Florida, Arkansas, Tennessee, Indiana, and Kentucky.</w:t>
      </w:r>
    </w:p>
    <w:p w14:paraId="592ED55B" w14:textId="77777777" w:rsidR="00FC6403" w:rsidRPr="00B07DD5" w:rsidRDefault="00FC6403" w:rsidP="00FC6403">
      <w:pPr>
        <w:numPr>
          <w:ilvl w:val="0"/>
          <w:numId w:val="47"/>
        </w:numPr>
        <w:spacing w:after="200"/>
        <w:textAlignment w:val="baseline"/>
        <w:rPr>
          <w:rFonts w:ascii="Arial" w:eastAsia="Times New Roman" w:hAnsi="Arial" w:cs="Arial"/>
          <w:color w:val="000000"/>
          <w:sz w:val="22"/>
          <w:szCs w:val="22"/>
        </w:rPr>
      </w:pPr>
      <w:r w:rsidRPr="00B07DD5">
        <w:rPr>
          <w:rFonts w:ascii="Arial" w:eastAsia="Times New Roman" w:hAnsi="Arial" w:cs="Arial"/>
          <w:color w:val="000000"/>
          <w:sz w:val="22"/>
          <w:szCs w:val="22"/>
        </w:rPr>
        <w:t xml:space="preserve">Florida’s “Don’t Say Gay” bill, amongst other anti-LGBTQ+ state legislation, caused </w:t>
      </w:r>
      <w:r>
        <w:rPr>
          <w:rFonts w:ascii="Arial" w:eastAsia="Times New Roman" w:hAnsi="Arial" w:cs="Arial"/>
          <w:color w:val="000000"/>
          <w:sz w:val="22"/>
          <w:szCs w:val="22"/>
        </w:rPr>
        <w:t>the state to fall</w:t>
      </w:r>
      <w:r w:rsidRPr="00B07DD5">
        <w:rPr>
          <w:rFonts w:ascii="Arial" w:eastAsia="Times New Roman" w:hAnsi="Arial" w:cs="Arial"/>
          <w:color w:val="000000"/>
          <w:sz w:val="22"/>
          <w:szCs w:val="22"/>
        </w:rPr>
        <w:t xml:space="preserve"> 2.83 point</w:t>
      </w:r>
      <w:r>
        <w:rPr>
          <w:rFonts w:ascii="Arial" w:eastAsia="Times New Roman" w:hAnsi="Arial" w:cs="Arial"/>
          <w:color w:val="000000"/>
          <w:sz w:val="22"/>
          <w:szCs w:val="22"/>
        </w:rPr>
        <w:t xml:space="preserve">s </w:t>
      </w:r>
      <w:r w:rsidRPr="00B07DD5">
        <w:rPr>
          <w:rFonts w:ascii="Arial" w:eastAsia="Times New Roman" w:hAnsi="Arial" w:cs="Arial"/>
          <w:color w:val="000000"/>
          <w:sz w:val="22"/>
          <w:szCs w:val="22"/>
        </w:rPr>
        <w:t xml:space="preserve">since 2022 and a </w:t>
      </w:r>
      <w:proofErr w:type="gramStart"/>
      <w:r w:rsidRPr="00B07DD5">
        <w:rPr>
          <w:rFonts w:ascii="Arial" w:eastAsia="Times New Roman" w:hAnsi="Arial" w:cs="Arial"/>
          <w:color w:val="000000"/>
          <w:sz w:val="22"/>
          <w:szCs w:val="22"/>
        </w:rPr>
        <w:t>6.23 point</w:t>
      </w:r>
      <w:proofErr w:type="gramEnd"/>
      <w:r w:rsidRPr="00B07DD5">
        <w:rPr>
          <w:rFonts w:ascii="Arial" w:eastAsia="Times New Roman" w:hAnsi="Arial" w:cs="Arial"/>
          <w:color w:val="000000"/>
          <w:sz w:val="22"/>
          <w:szCs w:val="22"/>
        </w:rPr>
        <w:t xml:space="preserve"> decrease since 2021 – a major drop in the rankings. The infamous “Don’t Say Gay” bill has instigated similar bills across the United States, resulting in point decreases across the board.</w:t>
      </w:r>
    </w:p>
    <w:p w14:paraId="74BBDB92" w14:textId="77777777" w:rsidR="00FC6403" w:rsidRPr="00B07DD5" w:rsidRDefault="00FC6403" w:rsidP="00FC6403">
      <w:pPr>
        <w:numPr>
          <w:ilvl w:val="0"/>
          <w:numId w:val="47"/>
        </w:numPr>
        <w:spacing w:after="200"/>
        <w:textAlignment w:val="baseline"/>
        <w:rPr>
          <w:rFonts w:ascii="Arial" w:eastAsia="Times New Roman" w:hAnsi="Arial" w:cs="Arial"/>
          <w:color w:val="000000"/>
          <w:sz w:val="22"/>
          <w:szCs w:val="22"/>
        </w:rPr>
      </w:pPr>
      <w:r w:rsidRPr="00B07DD5">
        <w:rPr>
          <w:rFonts w:ascii="Arial" w:eastAsia="Times New Roman" w:hAnsi="Arial" w:cs="Arial"/>
          <w:color w:val="000000"/>
          <w:sz w:val="22"/>
          <w:szCs w:val="22"/>
        </w:rPr>
        <w:t>The continuous focus on limiting trans rights and access is also a major driver of scores decreasing.</w:t>
      </w:r>
    </w:p>
    <w:p w14:paraId="65E3763C" w14:textId="77777777" w:rsidR="00FC6403" w:rsidRDefault="00FC6403" w:rsidP="00FC6403">
      <w:pPr>
        <w:pStyle w:val="ListParagraph"/>
        <w:numPr>
          <w:ilvl w:val="0"/>
          <w:numId w:val="47"/>
        </w:numPr>
        <w:spacing w:after="200"/>
        <w:textAlignment w:val="baseline"/>
        <w:rPr>
          <w:rFonts w:ascii="Arial" w:eastAsia="Times New Roman" w:hAnsi="Arial" w:cs="Arial"/>
          <w:color w:val="000000"/>
          <w:sz w:val="22"/>
          <w:szCs w:val="22"/>
        </w:rPr>
      </w:pPr>
      <w:r>
        <w:rPr>
          <w:rFonts w:ascii="Arial" w:eastAsia="Times New Roman" w:hAnsi="Arial" w:cs="Arial"/>
          <w:color w:val="000000"/>
          <w:sz w:val="22"/>
          <w:szCs w:val="22"/>
        </w:rPr>
        <w:t>Key drivers in anti-LGBTQ+ equality state legislative proposals fall along several areas, including:</w:t>
      </w:r>
    </w:p>
    <w:p w14:paraId="623BC1EC" w14:textId="77777777" w:rsidR="00FC6403" w:rsidRDefault="00FC6403" w:rsidP="00FC6403">
      <w:pPr>
        <w:pStyle w:val="ListParagraph"/>
        <w:numPr>
          <w:ilvl w:val="1"/>
          <w:numId w:val="47"/>
        </w:numPr>
        <w:spacing w:after="200"/>
        <w:textAlignment w:val="baseline"/>
        <w:rPr>
          <w:rFonts w:ascii="Arial" w:eastAsia="Times New Roman" w:hAnsi="Arial" w:cs="Arial"/>
          <w:color w:val="000000"/>
          <w:sz w:val="22"/>
          <w:szCs w:val="22"/>
        </w:rPr>
      </w:pPr>
      <w:r w:rsidRPr="00503FA5">
        <w:rPr>
          <w:rFonts w:ascii="Arial" w:eastAsia="Times New Roman" w:hAnsi="Arial" w:cs="Arial"/>
          <w:color w:val="000000"/>
          <w:sz w:val="22"/>
          <w:szCs w:val="22"/>
        </w:rPr>
        <w:t xml:space="preserve">Healthcare bills focuses on Gender affirming </w:t>
      </w:r>
      <w:r w:rsidRPr="0071698B">
        <w:rPr>
          <w:rFonts w:ascii="Arial" w:eastAsia="Times New Roman" w:hAnsi="Arial" w:cs="Arial"/>
          <w:color w:val="000000"/>
          <w:sz w:val="22"/>
          <w:szCs w:val="22"/>
        </w:rPr>
        <w:t>care</w:t>
      </w:r>
      <w:r>
        <w:rPr>
          <w:rFonts w:ascii="Arial" w:eastAsia="Times New Roman" w:hAnsi="Arial" w:cs="Arial"/>
          <w:color w:val="000000"/>
          <w:sz w:val="22"/>
          <w:szCs w:val="22"/>
        </w:rPr>
        <w:t>.</w:t>
      </w:r>
    </w:p>
    <w:p w14:paraId="298B6AAE" w14:textId="77777777" w:rsidR="00FC6403" w:rsidRDefault="00FC6403" w:rsidP="00FC6403">
      <w:pPr>
        <w:pStyle w:val="ListParagraph"/>
        <w:numPr>
          <w:ilvl w:val="1"/>
          <w:numId w:val="47"/>
        </w:numPr>
        <w:spacing w:after="200"/>
        <w:textAlignment w:val="baseline"/>
        <w:rPr>
          <w:rFonts w:ascii="Arial" w:eastAsia="Times New Roman" w:hAnsi="Arial" w:cs="Arial"/>
          <w:color w:val="000000"/>
          <w:sz w:val="22"/>
          <w:szCs w:val="22"/>
        </w:rPr>
      </w:pPr>
      <w:r w:rsidRPr="00503FA5">
        <w:rPr>
          <w:rFonts w:ascii="Arial" w:eastAsia="Times New Roman" w:hAnsi="Arial" w:cs="Arial"/>
          <w:color w:val="000000"/>
          <w:sz w:val="22"/>
          <w:szCs w:val="22"/>
        </w:rPr>
        <w:t>Censorship laws like the “Don’t Say Gay” bill</w:t>
      </w:r>
      <w:r>
        <w:rPr>
          <w:rFonts w:ascii="Arial" w:eastAsia="Times New Roman" w:hAnsi="Arial" w:cs="Arial"/>
          <w:color w:val="000000"/>
          <w:sz w:val="22"/>
          <w:szCs w:val="22"/>
        </w:rPr>
        <w:t>.</w:t>
      </w:r>
    </w:p>
    <w:p w14:paraId="648856EC" w14:textId="77777777" w:rsidR="00FC6403" w:rsidRDefault="00FC6403" w:rsidP="00FC6403">
      <w:pPr>
        <w:pStyle w:val="ListParagraph"/>
        <w:numPr>
          <w:ilvl w:val="1"/>
          <w:numId w:val="47"/>
        </w:numPr>
        <w:spacing w:after="200"/>
        <w:textAlignment w:val="baseline"/>
        <w:rPr>
          <w:rFonts w:ascii="Arial" w:eastAsia="Times New Roman" w:hAnsi="Arial" w:cs="Arial"/>
          <w:color w:val="000000"/>
          <w:sz w:val="22"/>
          <w:szCs w:val="22"/>
        </w:rPr>
      </w:pPr>
      <w:r w:rsidRPr="00503FA5">
        <w:rPr>
          <w:rFonts w:ascii="Arial" w:eastAsia="Times New Roman" w:hAnsi="Arial" w:cs="Arial"/>
          <w:color w:val="000000"/>
          <w:sz w:val="22"/>
          <w:szCs w:val="22"/>
        </w:rPr>
        <w:t>Legislation limiting the rights and access of trans youth and adults</w:t>
      </w:r>
      <w:r>
        <w:rPr>
          <w:rFonts w:ascii="Arial" w:eastAsia="Times New Roman" w:hAnsi="Arial" w:cs="Arial"/>
          <w:color w:val="000000"/>
          <w:sz w:val="22"/>
          <w:szCs w:val="22"/>
        </w:rPr>
        <w:t>.</w:t>
      </w:r>
    </w:p>
    <w:p w14:paraId="5D7B8109" w14:textId="77777777" w:rsidR="00FC6403" w:rsidRPr="00503FA5" w:rsidRDefault="00FC6403" w:rsidP="00FC6403">
      <w:pPr>
        <w:pStyle w:val="ListParagraph"/>
        <w:numPr>
          <w:ilvl w:val="1"/>
          <w:numId w:val="47"/>
        </w:numPr>
        <w:textAlignment w:val="baseline"/>
        <w:rPr>
          <w:rFonts w:ascii="Arial" w:eastAsia="Times New Roman" w:hAnsi="Arial" w:cs="Arial"/>
          <w:color w:val="000000"/>
          <w:sz w:val="22"/>
          <w:szCs w:val="22"/>
        </w:rPr>
      </w:pPr>
      <w:r w:rsidRPr="00503FA5">
        <w:rPr>
          <w:rFonts w:ascii="Arial" w:eastAsia="Times New Roman" w:hAnsi="Arial" w:cs="Arial"/>
          <w:color w:val="000000"/>
          <w:sz w:val="22"/>
          <w:szCs w:val="22"/>
        </w:rPr>
        <w:t>Changes in state leadership from pro-LGBTQ+ leaders to anti-LGBTQ+ leaders (2022 elections of new senators and governors)</w:t>
      </w:r>
      <w:r>
        <w:rPr>
          <w:rFonts w:ascii="Arial" w:eastAsia="Times New Roman" w:hAnsi="Arial" w:cs="Arial"/>
          <w:color w:val="000000"/>
          <w:sz w:val="22"/>
          <w:szCs w:val="22"/>
        </w:rPr>
        <w:t>.</w:t>
      </w:r>
    </w:p>
    <w:p w14:paraId="66122649" w14:textId="77777777" w:rsidR="00FC6403" w:rsidRPr="00503FA5" w:rsidRDefault="00FC6403" w:rsidP="00FC6403">
      <w:pPr>
        <w:rPr>
          <w:rFonts w:ascii="Arial" w:hAnsi="Arial" w:cs="Arial"/>
          <w:b/>
          <w:bCs/>
          <w:color w:val="000000"/>
          <w:sz w:val="22"/>
          <w:szCs w:val="22"/>
        </w:rPr>
      </w:pPr>
    </w:p>
    <w:p w14:paraId="6153AD90" w14:textId="77777777" w:rsidR="00FC6403" w:rsidRDefault="00FC6403" w:rsidP="00FC6403">
      <w:pPr>
        <w:numPr>
          <w:ilvl w:val="0"/>
          <w:numId w:val="38"/>
        </w:numPr>
        <w:textAlignment w:val="baseline"/>
        <w:rPr>
          <w:rFonts w:ascii="Arial" w:eastAsia="Times New Roman" w:hAnsi="Arial" w:cs="Arial"/>
          <w:color w:val="000000"/>
          <w:sz w:val="22"/>
          <w:szCs w:val="22"/>
        </w:rPr>
      </w:pPr>
      <w:r w:rsidRPr="00D045B5">
        <w:rPr>
          <w:rFonts w:ascii="Arial" w:eastAsia="Times New Roman" w:hAnsi="Arial" w:cs="Arial"/>
          <w:color w:val="000000"/>
          <w:sz w:val="22"/>
          <w:szCs w:val="22"/>
        </w:rPr>
        <w:t>New York is the highest-ranking state in LGBTQ+ equality for a third year in a row, scoring 93.67 out of 100 points</w:t>
      </w:r>
      <w:r>
        <w:rPr>
          <w:rFonts w:ascii="Arial" w:eastAsia="Times New Roman" w:hAnsi="Arial" w:cs="Arial"/>
          <w:color w:val="000000"/>
          <w:sz w:val="22"/>
          <w:szCs w:val="22"/>
        </w:rPr>
        <w:t>.</w:t>
      </w:r>
      <w:r>
        <w:rPr>
          <w:rFonts w:ascii="Arial" w:eastAsia="Times New Roman" w:hAnsi="Arial" w:cs="Arial"/>
          <w:color w:val="000000"/>
          <w:sz w:val="22"/>
          <w:szCs w:val="22"/>
        </w:rPr>
        <w:br/>
      </w:r>
    </w:p>
    <w:p w14:paraId="62364E7E" w14:textId="77777777" w:rsidR="00FC6403" w:rsidRPr="00D045B5" w:rsidRDefault="00FC6403" w:rsidP="00FC6403">
      <w:pPr>
        <w:numPr>
          <w:ilvl w:val="0"/>
          <w:numId w:val="38"/>
        </w:numPr>
        <w:spacing w:after="200"/>
        <w:textAlignment w:val="baseline"/>
        <w:rPr>
          <w:rFonts w:ascii="Arial" w:eastAsia="Times New Roman" w:hAnsi="Arial" w:cs="Arial"/>
          <w:color w:val="000000"/>
          <w:sz w:val="22"/>
          <w:szCs w:val="22"/>
        </w:rPr>
      </w:pPr>
      <w:r w:rsidRPr="00D045B5">
        <w:rPr>
          <w:rFonts w:ascii="Arial" w:eastAsia="Times New Roman" w:hAnsi="Arial" w:cs="Arial"/>
          <w:color w:val="000000"/>
          <w:sz w:val="22"/>
          <w:szCs w:val="22"/>
        </w:rPr>
        <w:t>Arkansas is the lowest ranking state in LGBTQ+ equality for the first year, passing South Carolina with a score of 32.00 out of 100 points.</w:t>
      </w:r>
    </w:p>
    <w:p w14:paraId="586E282A" w14:textId="77777777" w:rsidR="00FC6403" w:rsidRPr="00233F58" w:rsidRDefault="00FC6403" w:rsidP="00FC6403">
      <w:pPr>
        <w:numPr>
          <w:ilvl w:val="0"/>
          <w:numId w:val="38"/>
        </w:numPr>
        <w:spacing w:after="200"/>
        <w:textAlignment w:val="baseline"/>
        <w:rPr>
          <w:rFonts w:ascii="Arial" w:eastAsia="Helvetica Neue" w:hAnsi="Arial" w:cs="Arial"/>
          <w:b/>
          <w:bCs/>
          <w:i/>
          <w:iCs/>
        </w:rPr>
      </w:pPr>
      <w:r w:rsidRPr="006C0BC5">
        <w:rPr>
          <w:rFonts w:ascii="Arial" w:eastAsia="Times New Roman" w:hAnsi="Arial" w:cs="Arial"/>
          <w:color w:val="000000"/>
          <w:sz w:val="22"/>
          <w:szCs w:val="22"/>
        </w:rPr>
        <w:t>The highest mover was West Virginia, with an increase of 5.47 points between 2022 and 2023. This was due to the broad implementation of pro-LGBTQ+ policies (particularly benefitting the trans community) across legal &amp; nondiscrimination protection, youth &amp; family support, and health access &amp; safety.</w:t>
      </w:r>
    </w:p>
    <w:p w14:paraId="2654ACD6" w14:textId="77777777" w:rsidR="00694DA0" w:rsidRDefault="00694DA0" w:rsidP="001A0FCC">
      <w:pPr>
        <w:spacing w:after="200"/>
        <w:textAlignment w:val="baseline"/>
        <w:rPr>
          <w:rFonts w:ascii="Arial" w:hAnsi="Arial" w:cs="Arial"/>
          <w:sz w:val="22"/>
          <w:szCs w:val="22"/>
        </w:rPr>
      </w:pPr>
    </w:p>
    <w:sectPr w:rsidR="00694DA0" w:rsidSect="00E41B67">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stofer Eisenla" w:date="2023-05-16T09:52:00Z" w:initials="KE">
    <w:p w14:paraId="48159A20" w14:textId="77777777" w:rsidR="0083594E" w:rsidRDefault="0083594E" w:rsidP="00FD7280">
      <w:r>
        <w:rPr>
          <w:rStyle w:val="CommentReference"/>
        </w:rPr>
        <w:annotationRef/>
      </w:r>
      <w:r>
        <w:t>Insert URL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159A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D0C0" w16cex:dateUtc="2023-05-16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159A20" w16cid:durableId="280DD0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9E14" w14:textId="77777777" w:rsidR="00AB3306" w:rsidRDefault="00AB3306" w:rsidP="00B654FF">
      <w:r>
        <w:separator/>
      </w:r>
    </w:p>
  </w:endnote>
  <w:endnote w:type="continuationSeparator" w:id="0">
    <w:p w14:paraId="562AE4B1" w14:textId="77777777" w:rsidR="00AB3306" w:rsidRDefault="00AB3306" w:rsidP="00B6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imes-Roman">
    <w:panose1 w:val="0000050000000002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4358" w14:textId="77777777" w:rsidR="00AB3306" w:rsidRDefault="00AB3306" w:rsidP="00B654FF">
      <w:r>
        <w:separator/>
      </w:r>
    </w:p>
  </w:footnote>
  <w:footnote w:type="continuationSeparator" w:id="0">
    <w:p w14:paraId="2D0D7162" w14:textId="77777777" w:rsidR="00AB3306" w:rsidRDefault="00AB3306" w:rsidP="00B65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5" type="#_x0000_t75" style="width:12.85pt;height:12.85pt" o:bullet="t">
        <v:imagedata r:id="rId1" o:title="Word Work File L_1815494400"/>
      </v:shape>
    </w:pict>
  </w:numPicBullet>
  <w:abstractNum w:abstractNumId="0" w15:restartNumberingAfterBreak="0">
    <w:nsid w:val="019F60C6"/>
    <w:multiLevelType w:val="hybridMultilevel"/>
    <w:tmpl w:val="A316F8E8"/>
    <w:lvl w:ilvl="0" w:tplc="04090011">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751D"/>
    <w:multiLevelType w:val="hybridMultilevel"/>
    <w:tmpl w:val="796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61A0"/>
    <w:multiLevelType w:val="hybridMultilevel"/>
    <w:tmpl w:val="1052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00A2"/>
    <w:multiLevelType w:val="hybridMultilevel"/>
    <w:tmpl w:val="EDD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52C2"/>
    <w:multiLevelType w:val="hybridMultilevel"/>
    <w:tmpl w:val="644E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65DA"/>
    <w:multiLevelType w:val="hybridMultilevel"/>
    <w:tmpl w:val="41D8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7A1"/>
    <w:multiLevelType w:val="multilevel"/>
    <w:tmpl w:val="C2E6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76F30"/>
    <w:multiLevelType w:val="multilevel"/>
    <w:tmpl w:val="C3D2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E6777"/>
    <w:multiLevelType w:val="hybridMultilevel"/>
    <w:tmpl w:val="EAA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81D45"/>
    <w:multiLevelType w:val="multilevel"/>
    <w:tmpl w:val="22F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D1EF8"/>
    <w:multiLevelType w:val="multilevel"/>
    <w:tmpl w:val="7A64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C040B"/>
    <w:multiLevelType w:val="multilevel"/>
    <w:tmpl w:val="9EE0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C7222"/>
    <w:multiLevelType w:val="multilevel"/>
    <w:tmpl w:val="C714E0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48F4B09"/>
    <w:multiLevelType w:val="hybridMultilevel"/>
    <w:tmpl w:val="95A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D3846"/>
    <w:multiLevelType w:val="hybridMultilevel"/>
    <w:tmpl w:val="81787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67077"/>
    <w:multiLevelType w:val="multilevel"/>
    <w:tmpl w:val="900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A2311"/>
    <w:multiLevelType w:val="multilevel"/>
    <w:tmpl w:val="055E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D7621"/>
    <w:multiLevelType w:val="hybridMultilevel"/>
    <w:tmpl w:val="1FE6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A0AD7"/>
    <w:multiLevelType w:val="hybridMultilevel"/>
    <w:tmpl w:val="03AA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12A7D"/>
    <w:multiLevelType w:val="hybridMultilevel"/>
    <w:tmpl w:val="4F3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36F5D"/>
    <w:multiLevelType w:val="hybridMultilevel"/>
    <w:tmpl w:val="1D6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727CB"/>
    <w:multiLevelType w:val="hybridMultilevel"/>
    <w:tmpl w:val="99E809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7C00826"/>
    <w:multiLevelType w:val="hybridMultilevel"/>
    <w:tmpl w:val="B8309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47611"/>
    <w:multiLevelType w:val="hybridMultilevel"/>
    <w:tmpl w:val="838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90A2C"/>
    <w:multiLevelType w:val="hybridMultilevel"/>
    <w:tmpl w:val="935C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810A0"/>
    <w:multiLevelType w:val="multilevel"/>
    <w:tmpl w:val="FB2A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32F48"/>
    <w:multiLevelType w:val="hybridMultilevel"/>
    <w:tmpl w:val="3A9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65285"/>
    <w:multiLevelType w:val="hybridMultilevel"/>
    <w:tmpl w:val="1AF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762E7"/>
    <w:multiLevelType w:val="multilevel"/>
    <w:tmpl w:val="18F4B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A04CAB"/>
    <w:multiLevelType w:val="hybridMultilevel"/>
    <w:tmpl w:val="27CC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0261B"/>
    <w:multiLevelType w:val="multilevel"/>
    <w:tmpl w:val="1A3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F07007"/>
    <w:multiLevelType w:val="hybridMultilevel"/>
    <w:tmpl w:val="F2A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207B2"/>
    <w:multiLevelType w:val="hybridMultilevel"/>
    <w:tmpl w:val="F3FA7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89107E0"/>
    <w:multiLevelType w:val="multilevel"/>
    <w:tmpl w:val="8B1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F90B61"/>
    <w:multiLevelType w:val="multilevel"/>
    <w:tmpl w:val="9522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0A5D44"/>
    <w:multiLevelType w:val="hybridMultilevel"/>
    <w:tmpl w:val="E0C23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E154E"/>
    <w:multiLevelType w:val="multilevel"/>
    <w:tmpl w:val="F46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0271A"/>
    <w:multiLevelType w:val="multilevel"/>
    <w:tmpl w:val="95148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DC7A48"/>
    <w:multiLevelType w:val="hybridMultilevel"/>
    <w:tmpl w:val="F71E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54493"/>
    <w:multiLevelType w:val="hybridMultilevel"/>
    <w:tmpl w:val="F870A9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21816"/>
    <w:multiLevelType w:val="multilevel"/>
    <w:tmpl w:val="8F5A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745B28"/>
    <w:multiLevelType w:val="hybridMultilevel"/>
    <w:tmpl w:val="9DBE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02408"/>
    <w:multiLevelType w:val="hybridMultilevel"/>
    <w:tmpl w:val="D1D68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251DB"/>
    <w:multiLevelType w:val="hybridMultilevel"/>
    <w:tmpl w:val="2B82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C542B"/>
    <w:multiLevelType w:val="hybridMultilevel"/>
    <w:tmpl w:val="6032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1703">
    <w:abstractNumId w:val="2"/>
  </w:num>
  <w:num w:numId="2" w16cid:durableId="487551823">
    <w:abstractNumId w:val="4"/>
  </w:num>
  <w:num w:numId="3" w16cid:durableId="2050105577">
    <w:abstractNumId w:val="22"/>
  </w:num>
  <w:num w:numId="4" w16cid:durableId="508717801">
    <w:abstractNumId w:val="14"/>
  </w:num>
  <w:num w:numId="5" w16cid:durableId="831217036">
    <w:abstractNumId w:val="13"/>
  </w:num>
  <w:num w:numId="6" w16cid:durableId="1808476679">
    <w:abstractNumId w:val="8"/>
  </w:num>
  <w:num w:numId="7" w16cid:durableId="85078732">
    <w:abstractNumId w:val="39"/>
  </w:num>
  <w:num w:numId="8" w16cid:durableId="595014933">
    <w:abstractNumId w:val="24"/>
  </w:num>
  <w:num w:numId="9" w16cid:durableId="688457631">
    <w:abstractNumId w:val="18"/>
  </w:num>
  <w:num w:numId="10" w16cid:durableId="1348016768">
    <w:abstractNumId w:val="44"/>
  </w:num>
  <w:num w:numId="11" w16cid:durableId="2120448555">
    <w:abstractNumId w:val="20"/>
  </w:num>
  <w:num w:numId="12" w16cid:durableId="2026784345">
    <w:abstractNumId w:val="21"/>
  </w:num>
  <w:num w:numId="13" w16cid:durableId="854811764">
    <w:abstractNumId w:val="31"/>
  </w:num>
  <w:num w:numId="14" w16cid:durableId="357859076">
    <w:abstractNumId w:val="29"/>
  </w:num>
  <w:num w:numId="15" w16cid:durableId="1294140919">
    <w:abstractNumId w:val="43"/>
  </w:num>
  <w:num w:numId="16" w16cid:durableId="862669871">
    <w:abstractNumId w:val="41"/>
  </w:num>
  <w:num w:numId="17" w16cid:durableId="1270896889">
    <w:abstractNumId w:val="5"/>
  </w:num>
  <w:num w:numId="18" w16cid:durableId="1923643760">
    <w:abstractNumId w:val="23"/>
  </w:num>
  <w:num w:numId="19" w16cid:durableId="1033531458">
    <w:abstractNumId w:val="7"/>
  </w:num>
  <w:num w:numId="20" w16cid:durableId="644362131">
    <w:abstractNumId w:val="26"/>
  </w:num>
  <w:num w:numId="21" w16cid:durableId="666052671">
    <w:abstractNumId w:val="38"/>
  </w:num>
  <w:num w:numId="22" w16cid:durableId="195317588">
    <w:abstractNumId w:val="1"/>
  </w:num>
  <w:num w:numId="23" w16cid:durableId="2113014174">
    <w:abstractNumId w:val="40"/>
  </w:num>
  <w:num w:numId="24" w16cid:durableId="850921513">
    <w:abstractNumId w:val="6"/>
  </w:num>
  <w:num w:numId="25" w16cid:durableId="1133518149">
    <w:abstractNumId w:val="16"/>
  </w:num>
  <w:num w:numId="26" w16cid:durableId="269050725">
    <w:abstractNumId w:val="11"/>
  </w:num>
  <w:num w:numId="27" w16cid:durableId="945649087">
    <w:abstractNumId w:val="30"/>
  </w:num>
  <w:num w:numId="28" w16cid:durableId="7143919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9" w16cid:durableId="7143919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0" w16cid:durableId="7143919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1" w16cid:durableId="7143919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2" w16cid:durableId="1437748674">
    <w:abstractNumId w:val="32"/>
  </w:num>
  <w:num w:numId="33" w16cid:durableId="316109437">
    <w:abstractNumId w:val="35"/>
  </w:num>
  <w:num w:numId="34" w16cid:durableId="783382171">
    <w:abstractNumId w:val="42"/>
  </w:num>
  <w:num w:numId="35" w16cid:durableId="1317683009">
    <w:abstractNumId w:val="0"/>
  </w:num>
  <w:num w:numId="36" w16cid:durableId="1759206082">
    <w:abstractNumId w:val="33"/>
  </w:num>
  <w:num w:numId="37" w16cid:durableId="1655599885">
    <w:abstractNumId w:val="28"/>
  </w:num>
  <w:num w:numId="38" w16cid:durableId="1103186842">
    <w:abstractNumId w:val="12"/>
  </w:num>
  <w:num w:numId="39" w16cid:durableId="1271429592">
    <w:abstractNumId w:val="19"/>
  </w:num>
  <w:num w:numId="40" w16cid:durableId="1667056918">
    <w:abstractNumId w:val="3"/>
  </w:num>
  <w:num w:numId="41" w16cid:durableId="2013220010">
    <w:abstractNumId w:val="10"/>
  </w:num>
  <w:num w:numId="42" w16cid:durableId="1008368500">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1008368500">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4" w16cid:durableId="1008368500">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45" w16cid:durableId="1016930034">
    <w:abstractNumId w:val="9"/>
  </w:num>
  <w:num w:numId="46" w16cid:durableId="1537083166">
    <w:abstractNumId w:val="27"/>
  </w:num>
  <w:num w:numId="47" w16cid:durableId="389766447">
    <w:abstractNumId w:val="17"/>
  </w:num>
  <w:num w:numId="48" w16cid:durableId="1159544740">
    <w:abstractNumId w:val="25"/>
  </w:num>
  <w:num w:numId="49" w16cid:durableId="1012607838">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50" w16cid:durableId="1012607838">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51" w16cid:durableId="690910674">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52" w16cid:durableId="690910674">
    <w:abstractNumId w:val="37"/>
  </w:num>
  <w:num w:numId="53" w16cid:durableId="690910674">
    <w:abstractNumId w:val="37"/>
  </w:num>
  <w:num w:numId="54" w16cid:durableId="690910674">
    <w:abstractNumId w:val="37"/>
  </w:num>
  <w:num w:numId="55" w16cid:durableId="690910674">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ofer Eisenla">
    <w15:presenceInfo w15:providerId="Windows Live" w15:userId="8e2eeaee9e290e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FF"/>
    <w:rsid w:val="00000DDA"/>
    <w:rsid w:val="00003764"/>
    <w:rsid w:val="00010CE1"/>
    <w:rsid w:val="00014ACB"/>
    <w:rsid w:val="00015B1A"/>
    <w:rsid w:val="00020460"/>
    <w:rsid w:val="00021F2C"/>
    <w:rsid w:val="000224BC"/>
    <w:rsid w:val="00023CDD"/>
    <w:rsid w:val="00023D26"/>
    <w:rsid w:val="00024A2E"/>
    <w:rsid w:val="00027739"/>
    <w:rsid w:val="00032B9A"/>
    <w:rsid w:val="00032E87"/>
    <w:rsid w:val="000343BF"/>
    <w:rsid w:val="00040F2A"/>
    <w:rsid w:val="00046A2F"/>
    <w:rsid w:val="000531C8"/>
    <w:rsid w:val="0005675E"/>
    <w:rsid w:val="00056B6D"/>
    <w:rsid w:val="00056F74"/>
    <w:rsid w:val="000627BC"/>
    <w:rsid w:val="0006437B"/>
    <w:rsid w:val="000666FF"/>
    <w:rsid w:val="000739AB"/>
    <w:rsid w:val="00073EE2"/>
    <w:rsid w:val="0007480B"/>
    <w:rsid w:val="0008112C"/>
    <w:rsid w:val="00082672"/>
    <w:rsid w:val="00087BE8"/>
    <w:rsid w:val="00090294"/>
    <w:rsid w:val="00091FA5"/>
    <w:rsid w:val="00092468"/>
    <w:rsid w:val="0009598F"/>
    <w:rsid w:val="000A019A"/>
    <w:rsid w:val="000A0ABB"/>
    <w:rsid w:val="000A0B63"/>
    <w:rsid w:val="000A21A8"/>
    <w:rsid w:val="000A2D4C"/>
    <w:rsid w:val="000B0BFC"/>
    <w:rsid w:val="000B108C"/>
    <w:rsid w:val="000C1EE1"/>
    <w:rsid w:val="000C4B8C"/>
    <w:rsid w:val="000C60FA"/>
    <w:rsid w:val="000C7938"/>
    <w:rsid w:val="000D10B9"/>
    <w:rsid w:val="000D1B35"/>
    <w:rsid w:val="000D3E02"/>
    <w:rsid w:val="000D53A2"/>
    <w:rsid w:val="000D54DF"/>
    <w:rsid w:val="000D654D"/>
    <w:rsid w:val="000D6ADB"/>
    <w:rsid w:val="000D7D08"/>
    <w:rsid w:val="000E560D"/>
    <w:rsid w:val="000E61DD"/>
    <w:rsid w:val="000F1FD9"/>
    <w:rsid w:val="000F4A42"/>
    <w:rsid w:val="000F5755"/>
    <w:rsid w:val="000F6AF1"/>
    <w:rsid w:val="000F6FEC"/>
    <w:rsid w:val="00102BB5"/>
    <w:rsid w:val="00103DCD"/>
    <w:rsid w:val="00110F5D"/>
    <w:rsid w:val="00111CBF"/>
    <w:rsid w:val="001129A6"/>
    <w:rsid w:val="00117B6A"/>
    <w:rsid w:val="00117E0D"/>
    <w:rsid w:val="001203B0"/>
    <w:rsid w:val="00121611"/>
    <w:rsid w:val="001216D7"/>
    <w:rsid w:val="00122B74"/>
    <w:rsid w:val="00123D7B"/>
    <w:rsid w:val="00130603"/>
    <w:rsid w:val="00132C6A"/>
    <w:rsid w:val="00132DC8"/>
    <w:rsid w:val="001358F1"/>
    <w:rsid w:val="001368E1"/>
    <w:rsid w:val="001401CF"/>
    <w:rsid w:val="00142701"/>
    <w:rsid w:val="001432F5"/>
    <w:rsid w:val="001438FE"/>
    <w:rsid w:val="00144229"/>
    <w:rsid w:val="00144F31"/>
    <w:rsid w:val="00145A86"/>
    <w:rsid w:val="00145CFA"/>
    <w:rsid w:val="00146651"/>
    <w:rsid w:val="00146CC4"/>
    <w:rsid w:val="001477C1"/>
    <w:rsid w:val="00147FC7"/>
    <w:rsid w:val="00150406"/>
    <w:rsid w:val="00150846"/>
    <w:rsid w:val="001510B0"/>
    <w:rsid w:val="0015190C"/>
    <w:rsid w:val="0015271A"/>
    <w:rsid w:val="00154574"/>
    <w:rsid w:val="00154925"/>
    <w:rsid w:val="00155B00"/>
    <w:rsid w:val="001601E8"/>
    <w:rsid w:val="001604BA"/>
    <w:rsid w:val="00164C98"/>
    <w:rsid w:val="00166E4A"/>
    <w:rsid w:val="00171C94"/>
    <w:rsid w:val="00172918"/>
    <w:rsid w:val="00172D8B"/>
    <w:rsid w:val="001765C2"/>
    <w:rsid w:val="00181885"/>
    <w:rsid w:val="0018262B"/>
    <w:rsid w:val="0018434F"/>
    <w:rsid w:val="0018647A"/>
    <w:rsid w:val="00190124"/>
    <w:rsid w:val="00190824"/>
    <w:rsid w:val="00191EE4"/>
    <w:rsid w:val="00192C92"/>
    <w:rsid w:val="00196EC1"/>
    <w:rsid w:val="001A0FCC"/>
    <w:rsid w:val="001A1E54"/>
    <w:rsid w:val="001A3DB9"/>
    <w:rsid w:val="001A5275"/>
    <w:rsid w:val="001A5309"/>
    <w:rsid w:val="001A67B7"/>
    <w:rsid w:val="001B16F1"/>
    <w:rsid w:val="001B18D0"/>
    <w:rsid w:val="001B2DFD"/>
    <w:rsid w:val="001B39D5"/>
    <w:rsid w:val="001B7C26"/>
    <w:rsid w:val="001B7C9D"/>
    <w:rsid w:val="001C2FC6"/>
    <w:rsid w:val="001C463D"/>
    <w:rsid w:val="001C66F4"/>
    <w:rsid w:val="001D6854"/>
    <w:rsid w:val="001E3A1A"/>
    <w:rsid w:val="001E7276"/>
    <w:rsid w:val="001F22FD"/>
    <w:rsid w:val="001F29B5"/>
    <w:rsid w:val="001F46C7"/>
    <w:rsid w:val="001F4C28"/>
    <w:rsid w:val="001F58D3"/>
    <w:rsid w:val="001F7DFE"/>
    <w:rsid w:val="00200906"/>
    <w:rsid w:val="002011C3"/>
    <w:rsid w:val="0020501B"/>
    <w:rsid w:val="00206A15"/>
    <w:rsid w:val="00207247"/>
    <w:rsid w:val="002079C6"/>
    <w:rsid w:val="00212266"/>
    <w:rsid w:val="00214BF6"/>
    <w:rsid w:val="00215CB1"/>
    <w:rsid w:val="00222445"/>
    <w:rsid w:val="002243BA"/>
    <w:rsid w:val="0022799E"/>
    <w:rsid w:val="00230E3F"/>
    <w:rsid w:val="00231968"/>
    <w:rsid w:val="00231B2F"/>
    <w:rsid w:val="00233F58"/>
    <w:rsid w:val="002340E6"/>
    <w:rsid w:val="00235311"/>
    <w:rsid w:val="00236986"/>
    <w:rsid w:val="0024204D"/>
    <w:rsid w:val="00242525"/>
    <w:rsid w:val="00242A26"/>
    <w:rsid w:val="00242AA6"/>
    <w:rsid w:val="00242EAE"/>
    <w:rsid w:val="00244F50"/>
    <w:rsid w:val="002464C3"/>
    <w:rsid w:val="002519DE"/>
    <w:rsid w:val="00251AED"/>
    <w:rsid w:val="002521D0"/>
    <w:rsid w:val="00253466"/>
    <w:rsid w:val="002555AB"/>
    <w:rsid w:val="00256A63"/>
    <w:rsid w:val="00257DA6"/>
    <w:rsid w:val="002602AB"/>
    <w:rsid w:val="002605BA"/>
    <w:rsid w:val="00266B1F"/>
    <w:rsid w:val="00266ECC"/>
    <w:rsid w:val="00267C51"/>
    <w:rsid w:val="00267D50"/>
    <w:rsid w:val="002702AD"/>
    <w:rsid w:val="0027675C"/>
    <w:rsid w:val="00283491"/>
    <w:rsid w:val="00283EA3"/>
    <w:rsid w:val="00287159"/>
    <w:rsid w:val="00291124"/>
    <w:rsid w:val="0029177B"/>
    <w:rsid w:val="0029578F"/>
    <w:rsid w:val="0029646C"/>
    <w:rsid w:val="0029687E"/>
    <w:rsid w:val="002A0D68"/>
    <w:rsid w:val="002A172A"/>
    <w:rsid w:val="002A186F"/>
    <w:rsid w:val="002A2BAE"/>
    <w:rsid w:val="002A5788"/>
    <w:rsid w:val="002A6418"/>
    <w:rsid w:val="002A6481"/>
    <w:rsid w:val="002A6F9F"/>
    <w:rsid w:val="002B2CDC"/>
    <w:rsid w:val="002B3C52"/>
    <w:rsid w:val="002B50C4"/>
    <w:rsid w:val="002B54CF"/>
    <w:rsid w:val="002B56BB"/>
    <w:rsid w:val="002B579C"/>
    <w:rsid w:val="002B7102"/>
    <w:rsid w:val="002B74D2"/>
    <w:rsid w:val="002D09BF"/>
    <w:rsid w:val="002D0B43"/>
    <w:rsid w:val="002E0A39"/>
    <w:rsid w:val="002E1D1E"/>
    <w:rsid w:val="002E4327"/>
    <w:rsid w:val="002F1ABD"/>
    <w:rsid w:val="002F1CF5"/>
    <w:rsid w:val="002F4074"/>
    <w:rsid w:val="002F470D"/>
    <w:rsid w:val="00300A28"/>
    <w:rsid w:val="0030304B"/>
    <w:rsid w:val="00303BD3"/>
    <w:rsid w:val="00304D8D"/>
    <w:rsid w:val="00305771"/>
    <w:rsid w:val="00305AC6"/>
    <w:rsid w:val="00305B88"/>
    <w:rsid w:val="003117B3"/>
    <w:rsid w:val="00314B94"/>
    <w:rsid w:val="00317039"/>
    <w:rsid w:val="00317408"/>
    <w:rsid w:val="00322173"/>
    <w:rsid w:val="0032552B"/>
    <w:rsid w:val="00325B0F"/>
    <w:rsid w:val="003263EF"/>
    <w:rsid w:val="00330536"/>
    <w:rsid w:val="00332718"/>
    <w:rsid w:val="00342404"/>
    <w:rsid w:val="00344763"/>
    <w:rsid w:val="003447F5"/>
    <w:rsid w:val="00344D42"/>
    <w:rsid w:val="00346A3B"/>
    <w:rsid w:val="003503B1"/>
    <w:rsid w:val="00354D24"/>
    <w:rsid w:val="00357472"/>
    <w:rsid w:val="00365292"/>
    <w:rsid w:val="00366D34"/>
    <w:rsid w:val="00371C76"/>
    <w:rsid w:val="00377827"/>
    <w:rsid w:val="00380E26"/>
    <w:rsid w:val="003815E8"/>
    <w:rsid w:val="0038699E"/>
    <w:rsid w:val="00392887"/>
    <w:rsid w:val="003933E4"/>
    <w:rsid w:val="003951CF"/>
    <w:rsid w:val="00395C9B"/>
    <w:rsid w:val="00396738"/>
    <w:rsid w:val="003A06CE"/>
    <w:rsid w:val="003A19F1"/>
    <w:rsid w:val="003A57FB"/>
    <w:rsid w:val="003B14EB"/>
    <w:rsid w:val="003B4FA1"/>
    <w:rsid w:val="003B6322"/>
    <w:rsid w:val="003B72AA"/>
    <w:rsid w:val="003B7AE6"/>
    <w:rsid w:val="003C0664"/>
    <w:rsid w:val="003C2E9B"/>
    <w:rsid w:val="003C6846"/>
    <w:rsid w:val="003C78CC"/>
    <w:rsid w:val="003D0A5D"/>
    <w:rsid w:val="003D4E14"/>
    <w:rsid w:val="003D7441"/>
    <w:rsid w:val="003D775F"/>
    <w:rsid w:val="003E08DA"/>
    <w:rsid w:val="003E3171"/>
    <w:rsid w:val="003E531D"/>
    <w:rsid w:val="003F2058"/>
    <w:rsid w:val="00401B6F"/>
    <w:rsid w:val="004028A9"/>
    <w:rsid w:val="004049AE"/>
    <w:rsid w:val="00407240"/>
    <w:rsid w:val="004100D5"/>
    <w:rsid w:val="00412B33"/>
    <w:rsid w:val="004220AA"/>
    <w:rsid w:val="00422D59"/>
    <w:rsid w:val="00423543"/>
    <w:rsid w:val="00424966"/>
    <w:rsid w:val="004300AE"/>
    <w:rsid w:val="00432DEF"/>
    <w:rsid w:val="004344A1"/>
    <w:rsid w:val="004356FE"/>
    <w:rsid w:val="00435998"/>
    <w:rsid w:val="00437619"/>
    <w:rsid w:val="00451D4C"/>
    <w:rsid w:val="0045502E"/>
    <w:rsid w:val="00455600"/>
    <w:rsid w:val="00455F68"/>
    <w:rsid w:val="00460A88"/>
    <w:rsid w:val="004616DA"/>
    <w:rsid w:val="00465798"/>
    <w:rsid w:val="00466AF0"/>
    <w:rsid w:val="00470E55"/>
    <w:rsid w:val="00472F51"/>
    <w:rsid w:val="004736C3"/>
    <w:rsid w:val="0047454A"/>
    <w:rsid w:val="0047492E"/>
    <w:rsid w:val="00474B0D"/>
    <w:rsid w:val="004757F3"/>
    <w:rsid w:val="004801D9"/>
    <w:rsid w:val="00481C91"/>
    <w:rsid w:val="00482EB3"/>
    <w:rsid w:val="004855B0"/>
    <w:rsid w:val="004867C4"/>
    <w:rsid w:val="0048799C"/>
    <w:rsid w:val="00491090"/>
    <w:rsid w:val="00491A85"/>
    <w:rsid w:val="0049545D"/>
    <w:rsid w:val="004A1FED"/>
    <w:rsid w:val="004A3CF0"/>
    <w:rsid w:val="004A5351"/>
    <w:rsid w:val="004A67F4"/>
    <w:rsid w:val="004A7044"/>
    <w:rsid w:val="004B0BE7"/>
    <w:rsid w:val="004B1AEA"/>
    <w:rsid w:val="004B58E0"/>
    <w:rsid w:val="004B5B4E"/>
    <w:rsid w:val="004C2706"/>
    <w:rsid w:val="004C58CC"/>
    <w:rsid w:val="004C6E7B"/>
    <w:rsid w:val="004D16DB"/>
    <w:rsid w:val="004D1FD5"/>
    <w:rsid w:val="004D20DA"/>
    <w:rsid w:val="004D3D55"/>
    <w:rsid w:val="004E106F"/>
    <w:rsid w:val="004E56BE"/>
    <w:rsid w:val="004E7DC9"/>
    <w:rsid w:val="004F0416"/>
    <w:rsid w:val="004F1A81"/>
    <w:rsid w:val="004F3888"/>
    <w:rsid w:val="004F42B2"/>
    <w:rsid w:val="004F5B08"/>
    <w:rsid w:val="004F6F35"/>
    <w:rsid w:val="005021E3"/>
    <w:rsid w:val="00503200"/>
    <w:rsid w:val="00503F7E"/>
    <w:rsid w:val="00503FA5"/>
    <w:rsid w:val="00504BE6"/>
    <w:rsid w:val="00510D4B"/>
    <w:rsid w:val="00511C84"/>
    <w:rsid w:val="00512851"/>
    <w:rsid w:val="00514C2F"/>
    <w:rsid w:val="0052443D"/>
    <w:rsid w:val="00531BA4"/>
    <w:rsid w:val="00533D06"/>
    <w:rsid w:val="005350B8"/>
    <w:rsid w:val="00535CDF"/>
    <w:rsid w:val="00540771"/>
    <w:rsid w:val="00540CB1"/>
    <w:rsid w:val="0054157B"/>
    <w:rsid w:val="00545DEC"/>
    <w:rsid w:val="00552DF2"/>
    <w:rsid w:val="00553461"/>
    <w:rsid w:val="00553726"/>
    <w:rsid w:val="00553946"/>
    <w:rsid w:val="005548A2"/>
    <w:rsid w:val="00554E9D"/>
    <w:rsid w:val="0055735E"/>
    <w:rsid w:val="00560F30"/>
    <w:rsid w:val="00562BFA"/>
    <w:rsid w:val="005708DD"/>
    <w:rsid w:val="00574CA1"/>
    <w:rsid w:val="00575FB3"/>
    <w:rsid w:val="00577843"/>
    <w:rsid w:val="00580399"/>
    <w:rsid w:val="005821FD"/>
    <w:rsid w:val="0058319E"/>
    <w:rsid w:val="00586142"/>
    <w:rsid w:val="00586701"/>
    <w:rsid w:val="00587287"/>
    <w:rsid w:val="00587BAD"/>
    <w:rsid w:val="00590030"/>
    <w:rsid w:val="005913C4"/>
    <w:rsid w:val="005932DC"/>
    <w:rsid w:val="005936F8"/>
    <w:rsid w:val="00594AAC"/>
    <w:rsid w:val="00595821"/>
    <w:rsid w:val="0059637A"/>
    <w:rsid w:val="005A0461"/>
    <w:rsid w:val="005A24F5"/>
    <w:rsid w:val="005A407E"/>
    <w:rsid w:val="005A4669"/>
    <w:rsid w:val="005A5155"/>
    <w:rsid w:val="005A649C"/>
    <w:rsid w:val="005B2811"/>
    <w:rsid w:val="005B32AC"/>
    <w:rsid w:val="005B4F12"/>
    <w:rsid w:val="005B5C51"/>
    <w:rsid w:val="005B6956"/>
    <w:rsid w:val="005B6A03"/>
    <w:rsid w:val="005C4A3F"/>
    <w:rsid w:val="005C6430"/>
    <w:rsid w:val="005D0EC6"/>
    <w:rsid w:val="005D3C92"/>
    <w:rsid w:val="005D50A7"/>
    <w:rsid w:val="005D6C88"/>
    <w:rsid w:val="005E2950"/>
    <w:rsid w:val="005E410D"/>
    <w:rsid w:val="005E61AE"/>
    <w:rsid w:val="005E71D4"/>
    <w:rsid w:val="005E72C2"/>
    <w:rsid w:val="005F2112"/>
    <w:rsid w:val="005F65C5"/>
    <w:rsid w:val="005F7509"/>
    <w:rsid w:val="00601E7B"/>
    <w:rsid w:val="00605189"/>
    <w:rsid w:val="006055AA"/>
    <w:rsid w:val="00605822"/>
    <w:rsid w:val="0060591F"/>
    <w:rsid w:val="00606051"/>
    <w:rsid w:val="0060693E"/>
    <w:rsid w:val="00610180"/>
    <w:rsid w:val="006129CB"/>
    <w:rsid w:val="006147E6"/>
    <w:rsid w:val="00630504"/>
    <w:rsid w:val="006321DF"/>
    <w:rsid w:val="00632846"/>
    <w:rsid w:val="00636E91"/>
    <w:rsid w:val="00643E9B"/>
    <w:rsid w:val="00644709"/>
    <w:rsid w:val="00647ADA"/>
    <w:rsid w:val="006511FC"/>
    <w:rsid w:val="0065240B"/>
    <w:rsid w:val="00655014"/>
    <w:rsid w:val="006566F5"/>
    <w:rsid w:val="00656B67"/>
    <w:rsid w:val="00657A32"/>
    <w:rsid w:val="00657BA4"/>
    <w:rsid w:val="0066289E"/>
    <w:rsid w:val="00663CF0"/>
    <w:rsid w:val="00664155"/>
    <w:rsid w:val="0066462C"/>
    <w:rsid w:val="006711AD"/>
    <w:rsid w:val="00672620"/>
    <w:rsid w:val="006729E6"/>
    <w:rsid w:val="00673481"/>
    <w:rsid w:val="006753F4"/>
    <w:rsid w:val="00680875"/>
    <w:rsid w:val="006813E6"/>
    <w:rsid w:val="00683079"/>
    <w:rsid w:val="00683D0A"/>
    <w:rsid w:val="00684B9C"/>
    <w:rsid w:val="00684C11"/>
    <w:rsid w:val="006852D7"/>
    <w:rsid w:val="00685B93"/>
    <w:rsid w:val="006878B5"/>
    <w:rsid w:val="00691070"/>
    <w:rsid w:val="00691183"/>
    <w:rsid w:val="00693669"/>
    <w:rsid w:val="00694DA0"/>
    <w:rsid w:val="0069683A"/>
    <w:rsid w:val="006A07A0"/>
    <w:rsid w:val="006A1DB7"/>
    <w:rsid w:val="006A3C43"/>
    <w:rsid w:val="006A5203"/>
    <w:rsid w:val="006A538E"/>
    <w:rsid w:val="006A6ADE"/>
    <w:rsid w:val="006B1170"/>
    <w:rsid w:val="006B197F"/>
    <w:rsid w:val="006B349D"/>
    <w:rsid w:val="006B49C3"/>
    <w:rsid w:val="006B530F"/>
    <w:rsid w:val="006B607F"/>
    <w:rsid w:val="006B6D99"/>
    <w:rsid w:val="006B7606"/>
    <w:rsid w:val="006C0BC5"/>
    <w:rsid w:val="006D0B62"/>
    <w:rsid w:val="006D1457"/>
    <w:rsid w:val="006E2A81"/>
    <w:rsid w:val="006E34C1"/>
    <w:rsid w:val="006E4FEB"/>
    <w:rsid w:val="006E545F"/>
    <w:rsid w:val="006E6BA9"/>
    <w:rsid w:val="006E7B3C"/>
    <w:rsid w:val="006F04D9"/>
    <w:rsid w:val="006F3DF9"/>
    <w:rsid w:val="006F6122"/>
    <w:rsid w:val="006F7F20"/>
    <w:rsid w:val="007000E8"/>
    <w:rsid w:val="0070760E"/>
    <w:rsid w:val="0071043A"/>
    <w:rsid w:val="00713D11"/>
    <w:rsid w:val="0071662F"/>
    <w:rsid w:val="0071698B"/>
    <w:rsid w:val="007179E3"/>
    <w:rsid w:val="0072435B"/>
    <w:rsid w:val="00725D94"/>
    <w:rsid w:val="0073222D"/>
    <w:rsid w:val="00737656"/>
    <w:rsid w:val="00741AED"/>
    <w:rsid w:val="00744015"/>
    <w:rsid w:val="00755635"/>
    <w:rsid w:val="007575B8"/>
    <w:rsid w:val="00760880"/>
    <w:rsid w:val="00760AF4"/>
    <w:rsid w:val="0076119A"/>
    <w:rsid w:val="00761DA1"/>
    <w:rsid w:val="00763185"/>
    <w:rsid w:val="00763937"/>
    <w:rsid w:val="00763FB3"/>
    <w:rsid w:val="00765338"/>
    <w:rsid w:val="007668F0"/>
    <w:rsid w:val="00767353"/>
    <w:rsid w:val="00767358"/>
    <w:rsid w:val="007728F7"/>
    <w:rsid w:val="00775EFE"/>
    <w:rsid w:val="0078103B"/>
    <w:rsid w:val="0078532E"/>
    <w:rsid w:val="007860A9"/>
    <w:rsid w:val="007862B8"/>
    <w:rsid w:val="0078707A"/>
    <w:rsid w:val="00787787"/>
    <w:rsid w:val="007906DD"/>
    <w:rsid w:val="00790B0F"/>
    <w:rsid w:val="00793DF2"/>
    <w:rsid w:val="007976FD"/>
    <w:rsid w:val="007979E6"/>
    <w:rsid w:val="007A0CA9"/>
    <w:rsid w:val="007A3BC0"/>
    <w:rsid w:val="007A5D0A"/>
    <w:rsid w:val="007C0B7E"/>
    <w:rsid w:val="007C148F"/>
    <w:rsid w:val="007C3131"/>
    <w:rsid w:val="007C48ED"/>
    <w:rsid w:val="007C4BD0"/>
    <w:rsid w:val="007C5194"/>
    <w:rsid w:val="007C544A"/>
    <w:rsid w:val="007C6B35"/>
    <w:rsid w:val="007C771C"/>
    <w:rsid w:val="007D1723"/>
    <w:rsid w:val="007D1C66"/>
    <w:rsid w:val="007D22E1"/>
    <w:rsid w:val="007D4AC5"/>
    <w:rsid w:val="007D69A3"/>
    <w:rsid w:val="007E212B"/>
    <w:rsid w:val="007E2B6F"/>
    <w:rsid w:val="007E4631"/>
    <w:rsid w:val="007E6A43"/>
    <w:rsid w:val="007E6C96"/>
    <w:rsid w:val="007E72CE"/>
    <w:rsid w:val="007F07C7"/>
    <w:rsid w:val="007F09ED"/>
    <w:rsid w:val="007F0F6F"/>
    <w:rsid w:val="007F32BB"/>
    <w:rsid w:val="007F522C"/>
    <w:rsid w:val="008026C5"/>
    <w:rsid w:val="0080462F"/>
    <w:rsid w:val="00805417"/>
    <w:rsid w:val="00805CE0"/>
    <w:rsid w:val="00806A65"/>
    <w:rsid w:val="00812255"/>
    <w:rsid w:val="00812E01"/>
    <w:rsid w:val="00814FE9"/>
    <w:rsid w:val="008167EB"/>
    <w:rsid w:val="008224CF"/>
    <w:rsid w:val="00822AFF"/>
    <w:rsid w:val="0082377B"/>
    <w:rsid w:val="00826C96"/>
    <w:rsid w:val="00827E38"/>
    <w:rsid w:val="0083094E"/>
    <w:rsid w:val="00831259"/>
    <w:rsid w:val="00831970"/>
    <w:rsid w:val="008350CD"/>
    <w:rsid w:val="0083594E"/>
    <w:rsid w:val="0083630F"/>
    <w:rsid w:val="008363BD"/>
    <w:rsid w:val="0084119A"/>
    <w:rsid w:val="008421AC"/>
    <w:rsid w:val="00843B92"/>
    <w:rsid w:val="008444FC"/>
    <w:rsid w:val="00845EAC"/>
    <w:rsid w:val="00855609"/>
    <w:rsid w:val="00855C44"/>
    <w:rsid w:val="0085731F"/>
    <w:rsid w:val="0087206F"/>
    <w:rsid w:val="0087490E"/>
    <w:rsid w:val="008805D0"/>
    <w:rsid w:val="008841B0"/>
    <w:rsid w:val="00885759"/>
    <w:rsid w:val="00886888"/>
    <w:rsid w:val="00890357"/>
    <w:rsid w:val="0089042E"/>
    <w:rsid w:val="00890F0B"/>
    <w:rsid w:val="00891170"/>
    <w:rsid w:val="00892677"/>
    <w:rsid w:val="00897B0E"/>
    <w:rsid w:val="008A2A5A"/>
    <w:rsid w:val="008A409F"/>
    <w:rsid w:val="008B447B"/>
    <w:rsid w:val="008B4543"/>
    <w:rsid w:val="008B4A66"/>
    <w:rsid w:val="008B5131"/>
    <w:rsid w:val="008B6C4A"/>
    <w:rsid w:val="008C14E3"/>
    <w:rsid w:val="008C37D5"/>
    <w:rsid w:val="008C5444"/>
    <w:rsid w:val="008C58B4"/>
    <w:rsid w:val="008C5E9E"/>
    <w:rsid w:val="008C6F44"/>
    <w:rsid w:val="008C7A8C"/>
    <w:rsid w:val="008D2880"/>
    <w:rsid w:val="008D2F18"/>
    <w:rsid w:val="008D5C93"/>
    <w:rsid w:val="008D715F"/>
    <w:rsid w:val="008E031D"/>
    <w:rsid w:val="008F0A12"/>
    <w:rsid w:val="008F1D44"/>
    <w:rsid w:val="008F20A5"/>
    <w:rsid w:val="008F4ED2"/>
    <w:rsid w:val="008F5DA4"/>
    <w:rsid w:val="00900F61"/>
    <w:rsid w:val="009041A5"/>
    <w:rsid w:val="00905D1F"/>
    <w:rsid w:val="00907430"/>
    <w:rsid w:val="009158F6"/>
    <w:rsid w:val="00915DAB"/>
    <w:rsid w:val="00920959"/>
    <w:rsid w:val="00922D4B"/>
    <w:rsid w:val="00924A75"/>
    <w:rsid w:val="009264D4"/>
    <w:rsid w:val="009304F0"/>
    <w:rsid w:val="00934082"/>
    <w:rsid w:val="00934C90"/>
    <w:rsid w:val="00937922"/>
    <w:rsid w:val="00937C46"/>
    <w:rsid w:val="00940BF2"/>
    <w:rsid w:val="009425A1"/>
    <w:rsid w:val="009453C3"/>
    <w:rsid w:val="00945769"/>
    <w:rsid w:val="0095342E"/>
    <w:rsid w:val="0095584A"/>
    <w:rsid w:val="0095659E"/>
    <w:rsid w:val="00965CBC"/>
    <w:rsid w:val="00966653"/>
    <w:rsid w:val="009704FB"/>
    <w:rsid w:val="00972B8D"/>
    <w:rsid w:val="00974EC2"/>
    <w:rsid w:val="00983DBA"/>
    <w:rsid w:val="0098401D"/>
    <w:rsid w:val="00985BD9"/>
    <w:rsid w:val="00986615"/>
    <w:rsid w:val="00986F45"/>
    <w:rsid w:val="00987708"/>
    <w:rsid w:val="009913B4"/>
    <w:rsid w:val="0099201A"/>
    <w:rsid w:val="00996231"/>
    <w:rsid w:val="00996BCC"/>
    <w:rsid w:val="00997A51"/>
    <w:rsid w:val="009A252C"/>
    <w:rsid w:val="009A2556"/>
    <w:rsid w:val="009A2576"/>
    <w:rsid w:val="009A2A9D"/>
    <w:rsid w:val="009A3106"/>
    <w:rsid w:val="009A32E6"/>
    <w:rsid w:val="009A5A0D"/>
    <w:rsid w:val="009B35C9"/>
    <w:rsid w:val="009B5C0E"/>
    <w:rsid w:val="009C539D"/>
    <w:rsid w:val="009C5B50"/>
    <w:rsid w:val="009C5C5D"/>
    <w:rsid w:val="009C7F57"/>
    <w:rsid w:val="009D3CDA"/>
    <w:rsid w:val="009D4D46"/>
    <w:rsid w:val="009D50C1"/>
    <w:rsid w:val="009D7D46"/>
    <w:rsid w:val="009E2C51"/>
    <w:rsid w:val="009E4706"/>
    <w:rsid w:val="009E5A15"/>
    <w:rsid w:val="009E6261"/>
    <w:rsid w:val="009E73B5"/>
    <w:rsid w:val="009F375D"/>
    <w:rsid w:val="009F37EC"/>
    <w:rsid w:val="009F494C"/>
    <w:rsid w:val="009F60E5"/>
    <w:rsid w:val="009F611F"/>
    <w:rsid w:val="009F7994"/>
    <w:rsid w:val="00A01836"/>
    <w:rsid w:val="00A032BB"/>
    <w:rsid w:val="00A03E5D"/>
    <w:rsid w:val="00A12BB4"/>
    <w:rsid w:val="00A12FEE"/>
    <w:rsid w:val="00A13CA3"/>
    <w:rsid w:val="00A141C3"/>
    <w:rsid w:val="00A14DAC"/>
    <w:rsid w:val="00A1558D"/>
    <w:rsid w:val="00A15A79"/>
    <w:rsid w:val="00A166C1"/>
    <w:rsid w:val="00A2007C"/>
    <w:rsid w:val="00A20596"/>
    <w:rsid w:val="00A20E26"/>
    <w:rsid w:val="00A21857"/>
    <w:rsid w:val="00A253C6"/>
    <w:rsid w:val="00A25D5E"/>
    <w:rsid w:val="00A26290"/>
    <w:rsid w:val="00A26682"/>
    <w:rsid w:val="00A27400"/>
    <w:rsid w:val="00A27672"/>
    <w:rsid w:val="00A316B1"/>
    <w:rsid w:val="00A3438C"/>
    <w:rsid w:val="00A345EC"/>
    <w:rsid w:val="00A434BC"/>
    <w:rsid w:val="00A43DCF"/>
    <w:rsid w:val="00A44BD1"/>
    <w:rsid w:val="00A458EC"/>
    <w:rsid w:val="00A46153"/>
    <w:rsid w:val="00A50D9A"/>
    <w:rsid w:val="00A50E40"/>
    <w:rsid w:val="00A51E8F"/>
    <w:rsid w:val="00A52075"/>
    <w:rsid w:val="00A53669"/>
    <w:rsid w:val="00A5470A"/>
    <w:rsid w:val="00A60ADA"/>
    <w:rsid w:val="00A6381F"/>
    <w:rsid w:val="00A63B04"/>
    <w:rsid w:val="00A63C90"/>
    <w:rsid w:val="00A67B92"/>
    <w:rsid w:val="00A70555"/>
    <w:rsid w:val="00A705C9"/>
    <w:rsid w:val="00A70FE4"/>
    <w:rsid w:val="00A71715"/>
    <w:rsid w:val="00A72281"/>
    <w:rsid w:val="00A72B19"/>
    <w:rsid w:val="00A74358"/>
    <w:rsid w:val="00A745B5"/>
    <w:rsid w:val="00A75B04"/>
    <w:rsid w:val="00A81D48"/>
    <w:rsid w:val="00A8223F"/>
    <w:rsid w:val="00A84078"/>
    <w:rsid w:val="00A85658"/>
    <w:rsid w:val="00A900E1"/>
    <w:rsid w:val="00A90A57"/>
    <w:rsid w:val="00A970F4"/>
    <w:rsid w:val="00AA13C6"/>
    <w:rsid w:val="00AA3FEC"/>
    <w:rsid w:val="00AA6BA1"/>
    <w:rsid w:val="00AA71F5"/>
    <w:rsid w:val="00AB09F9"/>
    <w:rsid w:val="00AB2FE6"/>
    <w:rsid w:val="00AB3306"/>
    <w:rsid w:val="00AB5E9F"/>
    <w:rsid w:val="00AC0C49"/>
    <w:rsid w:val="00AC2CCB"/>
    <w:rsid w:val="00AC46E4"/>
    <w:rsid w:val="00AC4C91"/>
    <w:rsid w:val="00AC58C8"/>
    <w:rsid w:val="00AC59A1"/>
    <w:rsid w:val="00AD2DB7"/>
    <w:rsid w:val="00AD3A7E"/>
    <w:rsid w:val="00AD4D4C"/>
    <w:rsid w:val="00AD6DD4"/>
    <w:rsid w:val="00AE1574"/>
    <w:rsid w:val="00AE2081"/>
    <w:rsid w:val="00AE2FDD"/>
    <w:rsid w:val="00AF1760"/>
    <w:rsid w:val="00AF78D3"/>
    <w:rsid w:val="00AF7CB9"/>
    <w:rsid w:val="00B03C36"/>
    <w:rsid w:val="00B07DD5"/>
    <w:rsid w:val="00B12889"/>
    <w:rsid w:val="00B12E88"/>
    <w:rsid w:val="00B16631"/>
    <w:rsid w:val="00B17209"/>
    <w:rsid w:val="00B20FEC"/>
    <w:rsid w:val="00B21DCF"/>
    <w:rsid w:val="00B24159"/>
    <w:rsid w:val="00B25E9F"/>
    <w:rsid w:val="00B30B81"/>
    <w:rsid w:val="00B31FBF"/>
    <w:rsid w:val="00B31FDC"/>
    <w:rsid w:val="00B34A0A"/>
    <w:rsid w:val="00B418E0"/>
    <w:rsid w:val="00B44F79"/>
    <w:rsid w:val="00B4536A"/>
    <w:rsid w:val="00B5295A"/>
    <w:rsid w:val="00B60F66"/>
    <w:rsid w:val="00B63096"/>
    <w:rsid w:val="00B654FF"/>
    <w:rsid w:val="00B66D24"/>
    <w:rsid w:val="00B771B9"/>
    <w:rsid w:val="00B801C8"/>
    <w:rsid w:val="00B80A5A"/>
    <w:rsid w:val="00B81D95"/>
    <w:rsid w:val="00B84A0F"/>
    <w:rsid w:val="00B870EA"/>
    <w:rsid w:val="00B87344"/>
    <w:rsid w:val="00B90C1F"/>
    <w:rsid w:val="00B90D77"/>
    <w:rsid w:val="00B920D6"/>
    <w:rsid w:val="00B929A3"/>
    <w:rsid w:val="00B94DDD"/>
    <w:rsid w:val="00B95ECD"/>
    <w:rsid w:val="00B96D47"/>
    <w:rsid w:val="00BA49C1"/>
    <w:rsid w:val="00BA514E"/>
    <w:rsid w:val="00BB13EE"/>
    <w:rsid w:val="00BB2A67"/>
    <w:rsid w:val="00BB4AAD"/>
    <w:rsid w:val="00BB5594"/>
    <w:rsid w:val="00BB64CB"/>
    <w:rsid w:val="00BC105B"/>
    <w:rsid w:val="00BC4E6F"/>
    <w:rsid w:val="00BC5325"/>
    <w:rsid w:val="00BC65D3"/>
    <w:rsid w:val="00BC6A45"/>
    <w:rsid w:val="00BC6CB7"/>
    <w:rsid w:val="00BC70F6"/>
    <w:rsid w:val="00BD0005"/>
    <w:rsid w:val="00BD1385"/>
    <w:rsid w:val="00BD215F"/>
    <w:rsid w:val="00BD483B"/>
    <w:rsid w:val="00BD5AC2"/>
    <w:rsid w:val="00BD6097"/>
    <w:rsid w:val="00BE10DC"/>
    <w:rsid w:val="00BE44D6"/>
    <w:rsid w:val="00BE4B5E"/>
    <w:rsid w:val="00BE62B3"/>
    <w:rsid w:val="00BE65CA"/>
    <w:rsid w:val="00BF2CA5"/>
    <w:rsid w:val="00BF3CFF"/>
    <w:rsid w:val="00BF49D0"/>
    <w:rsid w:val="00BF5604"/>
    <w:rsid w:val="00BF5A0B"/>
    <w:rsid w:val="00BF6088"/>
    <w:rsid w:val="00C01BFB"/>
    <w:rsid w:val="00C029BD"/>
    <w:rsid w:val="00C03A3B"/>
    <w:rsid w:val="00C045B3"/>
    <w:rsid w:val="00C10B9C"/>
    <w:rsid w:val="00C115EB"/>
    <w:rsid w:val="00C120B2"/>
    <w:rsid w:val="00C12479"/>
    <w:rsid w:val="00C1584F"/>
    <w:rsid w:val="00C20B6C"/>
    <w:rsid w:val="00C333E5"/>
    <w:rsid w:val="00C35870"/>
    <w:rsid w:val="00C35EA5"/>
    <w:rsid w:val="00C3656F"/>
    <w:rsid w:val="00C37338"/>
    <w:rsid w:val="00C40E19"/>
    <w:rsid w:val="00C41460"/>
    <w:rsid w:val="00C41C07"/>
    <w:rsid w:val="00C45807"/>
    <w:rsid w:val="00C45B21"/>
    <w:rsid w:val="00C47354"/>
    <w:rsid w:val="00C5008A"/>
    <w:rsid w:val="00C514A6"/>
    <w:rsid w:val="00C53C2B"/>
    <w:rsid w:val="00C551B7"/>
    <w:rsid w:val="00C55DA5"/>
    <w:rsid w:val="00C55E7B"/>
    <w:rsid w:val="00C56FEC"/>
    <w:rsid w:val="00C60233"/>
    <w:rsid w:val="00C61571"/>
    <w:rsid w:val="00C62D2B"/>
    <w:rsid w:val="00C63C25"/>
    <w:rsid w:val="00C672AE"/>
    <w:rsid w:val="00C70876"/>
    <w:rsid w:val="00C71081"/>
    <w:rsid w:val="00C7411B"/>
    <w:rsid w:val="00C77CF2"/>
    <w:rsid w:val="00C81476"/>
    <w:rsid w:val="00C81765"/>
    <w:rsid w:val="00C821AD"/>
    <w:rsid w:val="00C82DC2"/>
    <w:rsid w:val="00C84B11"/>
    <w:rsid w:val="00C84CA1"/>
    <w:rsid w:val="00C85AA8"/>
    <w:rsid w:val="00C861B2"/>
    <w:rsid w:val="00C86B5D"/>
    <w:rsid w:val="00C90B52"/>
    <w:rsid w:val="00C92725"/>
    <w:rsid w:val="00C93E3F"/>
    <w:rsid w:val="00C9461D"/>
    <w:rsid w:val="00C94E51"/>
    <w:rsid w:val="00C955E9"/>
    <w:rsid w:val="00C95F38"/>
    <w:rsid w:val="00C9612F"/>
    <w:rsid w:val="00CA011F"/>
    <w:rsid w:val="00CA043C"/>
    <w:rsid w:val="00CA1A24"/>
    <w:rsid w:val="00CA731D"/>
    <w:rsid w:val="00CA7637"/>
    <w:rsid w:val="00CB4182"/>
    <w:rsid w:val="00CB6B36"/>
    <w:rsid w:val="00CC3CFC"/>
    <w:rsid w:val="00CC6B3B"/>
    <w:rsid w:val="00CD11DE"/>
    <w:rsid w:val="00CD353C"/>
    <w:rsid w:val="00CD3DC4"/>
    <w:rsid w:val="00CD4766"/>
    <w:rsid w:val="00CD57E0"/>
    <w:rsid w:val="00CD5C50"/>
    <w:rsid w:val="00CD6C59"/>
    <w:rsid w:val="00CE34D5"/>
    <w:rsid w:val="00CE3FBF"/>
    <w:rsid w:val="00CE5CD5"/>
    <w:rsid w:val="00CE66AE"/>
    <w:rsid w:val="00CE71CE"/>
    <w:rsid w:val="00CF27FF"/>
    <w:rsid w:val="00CF2BF5"/>
    <w:rsid w:val="00CF2EAE"/>
    <w:rsid w:val="00CF3A31"/>
    <w:rsid w:val="00CF3BA7"/>
    <w:rsid w:val="00D00F7A"/>
    <w:rsid w:val="00D01BA5"/>
    <w:rsid w:val="00D01D10"/>
    <w:rsid w:val="00D023AD"/>
    <w:rsid w:val="00D03C00"/>
    <w:rsid w:val="00D045B5"/>
    <w:rsid w:val="00D0579E"/>
    <w:rsid w:val="00D059E1"/>
    <w:rsid w:val="00D07CA8"/>
    <w:rsid w:val="00D131AB"/>
    <w:rsid w:val="00D15AC5"/>
    <w:rsid w:val="00D160C7"/>
    <w:rsid w:val="00D200BE"/>
    <w:rsid w:val="00D2262D"/>
    <w:rsid w:val="00D22840"/>
    <w:rsid w:val="00D24E25"/>
    <w:rsid w:val="00D25B09"/>
    <w:rsid w:val="00D25DF0"/>
    <w:rsid w:val="00D316C5"/>
    <w:rsid w:val="00D3198D"/>
    <w:rsid w:val="00D3344B"/>
    <w:rsid w:val="00D352CC"/>
    <w:rsid w:val="00D426B7"/>
    <w:rsid w:val="00D42B1B"/>
    <w:rsid w:val="00D4615B"/>
    <w:rsid w:val="00D52620"/>
    <w:rsid w:val="00D54E68"/>
    <w:rsid w:val="00D5544A"/>
    <w:rsid w:val="00D672C1"/>
    <w:rsid w:val="00D775B1"/>
    <w:rsid w:val="00D822E6"/>
    <w:rsid w:val="00D83772"/>
    <w:rsid w:val="00D855E2"/>
    <w:rsid w:val="00D9099A"/>
    <w:rsid w:val="00D93078"/>
    <w:rsid w:val="00D93E5A"/>
    <w:rsid w:val="00D94112"/>
    <w:rsid w:val="00DA197D"/>
    <w:rsid w:val="00DA42E7"/>
    <w:rsid w:val="00DA7948"/>
    <w:rsid w:val="00DB0ACA"/>
    <w:rsid w:val="00DB19AA"/>
    <w:rsid w:val="00DB202D"/>
    <w:rsid w:val="00DC0B27"/>
    <w:rsid w:val="00DC1377"/>
    <w:rsid w:val="00DC3545"/>
    <w:rsid w:val="00DC36DA"/>
    <w:rsid w:val="00DC5CD0"/>
    <w:rsid w:val="00DC6761"/>
    <w:rsid w:val="00DC785A"/>
    <w:rsid w:val="00DC7AB2"/>
    <w:rsid w:val="00DD1846"/>
    <w:rsid w:val="00DD6F1B"/>
    <w:rsid w:val="00DE0C7B"/>
    <w:rsid w:val="00DE14FB"/>
    <w:rsid w:val="00DE16F1"/>
    <w:rsid w:val="00DE2240"/>
    <w:rsid w:val="00DE2AE6"/>
    <w:rsid w:val="00DE306C"/>
    <w:rsid w:val="00DE3C96"/>
    <w:rsid w:val="00DE55F3"/>
    <w:rsid w:val="00DE6179"/>
    <w:rsid w:val="00DF081D"/>
    <w:rsid w:val="00DF0E2D"/>
    <w:rsid w:val="00DF114A"/>
    <w:rsid w:val="00DF4083"/>
    <w:rsid w:val="00DF76F1"/>
    <w:rsid w:val="00E017B3"/>
    <w:rsid w:val="00E03C51"/>
    <w:rsid w:val="00E06682"/>
    <w:rsid w:val="00E109BC"/>
    <w:rsid w:val="00E115CB"/>
    <w:rsid w:val="00E12663"/>
    <w:rsid w:val="00E21329"/>
    <w:rsid w:val="00E2409B"/>
    <w:rsid w:val="00E26677"/>
    <w:rsid w:val="00E368A3"/>
    <w:rsid w:val="00E405E1"/>
    <w:rsid w:val="00E41B67"/>
    <w:rsid w:val="00E41B88"/>
    <w:rsid w:val="00E42B0B"/>
    <w:rsid w:val="00E44114"/>
    <w:rsid w:val="00E444DD"/>
    <w:rsid w:val="00E44A0C"/>
    <w:rsid w:val="00E452A6"/>
    <w:rsid w:val="00E45486"/>
    <w:rsid w:val="00E460B5"/>
    <w:rsid w:val="00E4745D"/>
    <w:rsid w:val="00E47CB9"/>
    <w:rsid w:val="00E50E26"/>
    <w:rsid w:val="00E50FED"/>
    <w:rsid w:val="00E53561"/>
    <w:rsid w:val="00E56EF4"/>
    <w:rsid w:val="00E5727E"/>
    <w:rsid w:val="00E603C5"/>
    <w:rsid w:val="00E6086F"/>
    <w:rsid w:val="00E60B5B"/>
    <w:rsid w:val="00E61F45"/>
    <w:rsid w:val="00E63AAC"/>
    <w:rsid w:val="00E67F39"/>
    <w:rsid w:val="00E74479"/>
    <w:rsid w:val="00E74ED7"/>
    <w:rsid w:val="00E8053D"/>
    <w:rsid w:val="00E83AAA"/>
    <w:rsid w:val="00E8551D"/>
    <w:rsid w:val="00E85F83"/>
    <w:rsid w:val="00E86404"/>
    <w:rsid w:val="00E86571"/>
    <w:rsid w:val="00E86FCB"/>
    <w:rsid w:val="00E9022C"/>
    <w:rsid w:val="00E9143F"/>
    <w:rsid w:val="00E91708"/>
    <w:rsid w:val="00E92EB8"/>
    <w:rsid w:val="00E94DDF"/>
    <w:rsid w:val="00E96D89"/>
    <w:rsid w:val="00E96EE9"/>
    <w:rsid w:val="00EA197D"/>
    <w:rsid w:val="00EA2ED4"/>
    <w:rsid w:val="00EA33D3"/>
    <w:rsid w:val="00EA35B3"/>
    <w:rsid w:val="00EA547F"/>
    <w:rsid w:val="00EB262A"/>
    <w:rsid w:val="00EB2B7A"/>
    <w:rsid w:val="00EB459D"/>
    <w:rsid w:val="00EB4827"/>
    <w:rsid w:val="00EB748A"/>
    <w:rsid w:val="00EC09DA"/>
    <w:rsid w:val="00EC60D5"/>
    <w:rsid w:val="00EC72C0"/>
    <w:rsid w:val="00ED1F85"/>
    <w:rsid w:val="00ED2148"/>
    <w:rsid w:val="00ED3AC5"/>
    <w:rsid w:val="00ED42E7"/>
    <w:rsid w:val="00ED4389"/>
    <w:rsid w:val="00ED4EEB"/>
    <w:rsid w:val="00ED501B"/>
    <w:rsid w:val="00ED7E5F"/>
    <w:rsid w:val="00EE2453"/>
    <w:rsid w:val="00EE2A69"/>
    <w:rsid w:val="00EE7867"/>
    <w:rsid w:val="00EF01CA"/>
    <w:rsid w:val="00EF5C37"/>
    <w:rsid w:val="00F0018C"/>
    <w:rsid w:val="00F0029C"/>
    <w:rsid w:val="00F022DA"/>
    <w:rsid w:val="00F02F7A"/>
    <w:rsid w:val="00F03A62"/>
    <w:rsid w:val="00F053D2"/>
    <w:rsid w:val="00F05CBD"/>
    <w:rsid w:val="00F0725D"/>
    <w:rsid w:val="00F13B71"/>
    <w:rsid w:val="00F14A4C"/>
    <w:rsid w:val="00F20F7C"/>
    <w:rsid w:val="00F31B0D"/>
    <w:rsid w:val="00F338E5"/>
    <w:rsid w:val="00F35DDA"/>
    <w:rsid w:val="00F43E82"/>
    <w:rsid w:val="00F4478C"/>
    <w:rsid w:val="00F46661"/>
    <w:rsid w:val="00F46BEF"/>
    <w:rsid w:val="00F52036"/>
    <w:rsid w:val="00F53DA7"/>
    <w:rsid w:val="00F56C22"/>
    <w:rsid w:val="00F56DD7"/>
    <w:rsid w:val="00F60331"/>
    <w:rsid w:val="00F64C81"/>
    <w:rsid w:val="00F663E2"/>
    <w:rsid w:val="00F71C89"/>
    <w:rsid w:val="00F72ECB"/>
    <w:rsid w:val="00F7397A"/>
    <w:rsid w:val="00F74044"/>
    <w:rsid w:val="00F77645"/>
    <w:rsid w:val="00F83A63"/>
    <w:rsid w:val="00F848AD"/>
    <w:rsid w:val="00F858FF"/>
    <w:rsid w:val="00F91AD4"/>
    <w:rsid w:val="00F9349E"/>
    <w:rsid w:val="00F94F42"/>
    <w:rsid w:val="00F9708C"/>
    <w:rsid w:val="00FA0E27"/>
    <w:rsid w:val="00FA4B83"/>
    <w:rsid w:val="00FB0523"/>
    <w:rsid w:val="00FB1844"/>
    <w:rsid w:val="00FB33EF"/>
    <w:rsid w:val="00FB4557"/>
    <w:rsid w:val="00FB775C"/>
    <w:rsid w:val="00FC6403"/>
    <w:rsid w:val="00FD1775"/>
    <w:rsid w:val="00FD17B2"/>
    <w:rsid w:val="00FD1B4D"/>
    <w:rsid w:val="00FD567A"/>
    <w:rsid w:val="00FD7B6F"/>
    <w:rsid w:val="00FE1C94"/>
    <w:rsid w:val="00FE50B3"/>
    <w:rsid w:val="00FE5480"/>
    <w:rsid w:val="00FE5C38"/>
    <w:rsid w:val="00FE6032"/>
    <w:rsid w:val="00FF1D9F"/>
    <w:rsid w:val="00FF2EE2"/>
    <w:rsid w:val="00FF5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6E5E9"/>
  <w15:docId w15:val="{C0DFF474-FDAC-7146-9443-B4A3D214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4FF"/>
    <w:rPr>
      <w:color w:val="0000FF" w:themeColor="hyperlink"/>
      <w:u w:val="single"/>
    </w:rPr>
  </w:style>
  <w:style w:type="paragraph" w:styleId="Header">
    <w:name w:val="header"/>
    <w:basedOn w:val="Normal"/>
    <w:link w:val="HeaderChar"/>
    <w:uiPriority w:val="99"/>
    <w:unhideWhenUsed/>
    <w:rsid w:val="00B654FF"/>
    <w:pPr>
      <w:tabs>
        <w:tab w:val="center" w:pos="4320"/>
        <w:tab w:val="right" w:pos="8640"/>
      </w:tabs>
    </w:pPr>
  </w:style>
  <w:style w:type="character" w:customStyle="1" w:styleId="HeaderChar">
    <w:name w:val="Header Char"/>
    <w:basedOn w:val="DefaultParagraphFont"/>
    <w:link w:val="Header"/>
    <w:uiPriority w:val="99"/>
    <w:rsid w:val="00B654FF"/>
  </w:style>
  <w:style w:type="paragraph" w:styleId="Footer">
    <w:name w:val="footer"/>
    <w:basedOn w:val="Normal"/>
    <w:link w:val="FooterChar"/>
    <w:uiPriority w:val="99"/>
    <w:unhideWhenUsed/>
    <w:rsid w:val="00B654FF"/>
    <w:pPr>
      <w:tabs>
        <w:tab w:val="center" w:pos="4320"/>
        <w:tab w:val="right" w:pos="8640"/>
      </w:tabs>
    </w:pPr>
  </w:style>
  <w:style w:type="character" w:customStyle="1" w:styleId="FooterChar">
    <w:name w:val="Footer Char"/>
    <w:basedOn w:val="DefaultParagraphFont"/>
    <w:link w:val="Footer"/>
    <w:uiPriority w:val="99"/>
    <w:rsid w:val="00B654FF"/>
  </w:style>
  <w:style w:type="character" w:styleId="Strong">
    <w:name w:val="Strong"/>
    <w:basedOn w:val="DefaultParagraphFont"/>
    <w:uiPriority w:val="22"/>
    <w:qFormat/>
    <w:rsid w:val="008805D0"/>
    <w:rPr>
      <w:b/>
      <w:bCs/>
    </w:rPr>
  </w:style>
  <w:style w:type="paragraph" w:styleId="BalloonText">
    <w:name w:val="Balloon Text"/>
    <w:basedOn w:val="Normal"/>
    <w:link w:val="BalloonTextChar"/>
    <w:uiPriority w:val="99"/>
    <w:semiHidden/>
    <w:unhideWhenUsed/>
    <w:rsid w:val="00021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2C"/>
    <w:rPr>
      <w:rFonts w:ascii="Lucida Grande" w:hAnsi="Lucida Grande" w:cs="Lucida Grande"/>
      <w:sz w:val="18"/>
      <w:szCs w:val="18"/>
    </w:rPr>
  </w:style>
  <w:style w:type="character" w:styleId="FollowedHyperlink">
    <w:name w:val="FollowedHyperlink"/>
    <w:basedOn w:val="DefaultParagraphFont"/>
    <w:uiPriority w:val="99"/>
    <w:semiHidden/>
    <w:unhideWhenUsed/>
    <w:rsid w:val="009C7F57"/>
    <w:rPr>
      <w:color w:val="800080" w:themeColor="followedHyperlink"/>
      <w:u w:val="single"/>
    </w:rPr>
  </w:style>
  <w:style w:type="character" w:styleId="CommentReference">
    <w:name w:val="annotation reference"/>
    <w:basedOn w:val="DefaultParagraphFont"/>
    <w:uiPriority w:val="99"/>
    <w:semiHidden/>
    <w:unhideWhenUsed/>
    <w:rsid w:val="00BA49C1"/>
    <w:rPr>
      <w:sz w:val="18"/>
      <w:szCs w:val="18"/>
    </w:rPr>
  </w:style>
  <w:style w:type="paragraph" w:styleId="CommentText">
    <w:name w:val="annotation text"/>
    <w:basedOn w:val="Normal"/>
    <w:link w:val="CommentTextChar"/>
    <w:uiPriority w:val="99"/>
    <w:semiHidden/>
    <w:unhideWhenUsed/>
    <w:rsid w:val="00BA49C1"/>
  </w:style>
  <w:style w:type="character" w:customStyle="1" w:styleId="CommentTextChar">
    <w:name w:val="Comment Text Char"/>
    <w:basedOn w:val="DefaultParagraphFont"/>
    <w:link w:val="CommentText"/>
    <w:uiPriority w:val="99"/>
    <w:semiHidden/>
    <w:rsid w:val="00BA49C1"/>
  </w:style>
  <w:style w:type="paragraph" w:styleId="CommentSubject">
    <w:name w:val="annotation subject"/>
    <w:basedOn w:val="CommentText"/>
    <w:next w:val="CommentText"/>
    <w:link w:val="CommentSubjectChar"/>
    <w:uiPriority w:val="99"/>
    <w:semiHidden/>
    <w:unhideWhenUsed/>
    <w:rsid w:val="00BA49C1"/>
    <w:rPr>
      <w:b/>
      <w:bCs/>
      <w:sz w:val="20"/>
      <w:szCs w:val="20"/>
    </w:rPr>
  </w:style>
  <w:style w:type="character" w:customStyle="1" w:styleId="CommentSubjectChar">
    <w:name w:val="Comment Subject Char"/>
    <w:basedOn w:val="CommentTextChar"/>
    <w:link w:val="CommentSubject"/>
    <w:uiPriority w:val="99"/>
    <w:semiHidden/>
    <w:rsid w:val="00BA49C1"/>
    <w:rPr>
      <w:b/>
      <w:bCs/>
      <w:sz w:val="20"/>
      <w:szCs w:val="20"/>
    </w:rPr>
  </w:style>
  <w:style w:type="paragraph" w:styleId="PlainText">
    <w:name w:val="Plain Text"/>
    <w:basedOn w:val="Normal"/>
    <w:link w:val="PlainTextChar"/>
    <w:uiPriority w:val="99"/>
    <w:unhideWhenUsed/>
    <w:rsid w:val="00087BE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87BE8"/>
    <w:rPr>
      <w:rFonts w:ascii="Calibri" w:eastAsiaTheme="minorHAnsi" w:hAnsi="Calibri" w:cs="Consolas"/>
      <w:sz w:val="22"/>
      <w:szCs w:val="21"/>
    </w:rPr>
  </w:style>
  <w:style w:type="paragraph" w:styleId="ListParagraph">
    <w:name w:val="List Paragraph"/>
    <w:basedOn w:val="Normal"/>
    <w:uiPriority w:val="34"/>
    <w:qFormat/>
    <w:rsid w:val="00512851"/>
    <w:pPr>
      <w:ind w:left="720"/>
      <w:contextualSpacing/>
    </w:pPr>
  </w:style>
  <w:style w:type="character" w:customStyle="1" w:styleId="apple-converted-space">
    <w:name w:val="apple-converted-space"/>
    <w:basedOn w:val="DefaultParagraphFont"/>
    <w:rsid w:val="008B6C4A"/>
  </w:style>
  <w:style w:type="paragraph" w:styleId="NormalWeb">
    <w:name w:val="Normal (Web)"/>
    <w:basedOn w:val="Normal"/>
    <w:uiPriority w:val="99"/>
    <w:unhideWhenUsed/>
    <w:rsid w:val="008B6C4A"/>
    <w:pPr>
      <w:spacing w:before="100" w:beforeAutospacing="1" w:after="100" w:afterAutospacing="1"/>
    </w:pPr>
    <w:rPr>
      <w:rFonts w:ascii="Times" w:hAnsi="Times" w:cs="Times New Roman"/>
      <w:sz w:val="20"/>
      <w:szCs w:val="20"/>
    </w:rPr>
  </w:style>
  <w:style w:type="paragraph" w:customStyle="1" w:styleId="bodycopysubheaderbrown14">
    <w:name w:val="bodycopysubheaderbrown14"/>
    <w:basedOn w:val="Normal"/>
    <w:rsid w:val="008B6C4A"/>
    <w:pPr>
      <w:spacing w:before="100" w:beforeAutospacing="1" w:after="100" w:afterAutospacing="1"/>
    </w:pPr>
    <w:rPr>
      <w:rFonts w:ascii="Times" w:hAnsi="Times"/>
      <w:sz w:val="20"/>
      <w:szCs w:val="20"/>
    </w:rPr>
  </w:style>
  <w:style w:type="paragraph" w:customStyle="1" w:styleId="bodycopygray12">
    <w:name w:val="bodycopygray12"/>
    <w:basedOn w:val="Normal"/>
    <w:rsid w:val="00C9612F"/>
    <w:pPr>
      <w:spacing w:before="100" w:beforeAutospacing="1" w:after="100" w:afterAutospacing="1"/>
    </w:pPr>
    <w:rPr>
      <w:rFonts w:ascii="Times" w:hAnsi="Times"/>
      <w:sz w:val="20"/>
      <w:szCs w:val="20"/>
    </w:rPr>
  </w:style>
  <w:style w:type="paragraph" w:customStyle="1" w:styleId="Noparagraphstyle">
    <w:name w:val="[No paragraph style]"/>
    <w:rsid w:val="009D4D46"/>
    <w:pPr>
      <w:widowControl w:val="0"/>
      <w:autoSpaceDE w:val="0"/>
      <w:autoSpaceDN w:val="0"/>
      <w:adjustRightInd w:val="0"/>
      <w:spacing w:line="288" w:lineRule="auto"/>
      <w:textAlignment w:val="center"/>
    </w:pPr>
    <w:rPr>
      <w:rFonts w:ascii="Times-Roman" w:eastAsia="Times New Roman" w:hAnsi="Times-Roman" w:cs="Times New Roman"/>
      <w:color w:val="000000"/>
    </w:rPr>
  </w:style>
  <w:style w:type="character" w:customStyle="1" w:styleId="postbox-detected-content">
    <w:name w:val="__postbox-detected-content"/>
    <w:basedOn w:val="DefaultParagraphFont"/>
    <w:rsid w:val="008F0A12"/>
  </w:style>
  <w:style w:type="character" w:customStyle="1" w:styleId="UnresolvedMention1">
    <w:name w:val="Unresolved Mention1"/>
    <w:basedOn w:val="DefaultParagraphFont"/>
    <w:uiPriority w:val="99"/>
    <w:semiHidden/>
    <w:unhideWhenUsed/>
    <w:rsid w:val="008F0A12"/>
    <w:rPr>
      <w:color w:val="605E5C"/>
      <w:shd w:val="clear" w:color="auto" w:fill="E1DFDD"/>
    </w:rPr>
  </w:style>
  <w:style w:type="character" w:customStyle="1" w:styleId="UnresolvedMention2">
    <w:name w:val="Unresolved Mention2"/>
    <w:basedOn w:val="DefaultParagraphFont"/>
    <w:uiPriority w:val="99"/>
    <w:semiHidden/>
    <w:unhideWhenUsed/>
    <w:rsid w:val="00C55DA5"/>
    <w:rPr>
      <w:color w:val="605E5C"/>
      <w:shd w:val="clear" w:color="auto" w:fill="E1DFDD"/>
    </w:rPr>
  </w:style>
  <w:style w:type="paragraph" w:styleId="Revision">
    <w:name w:val="Revision"/>
    <w:hidden/>
    <w:uiPriority w:val="99"/>
    <w:semiHidden/>
    <w:rsid w:val="00DC785A"/>
  </w:style>
  <w:style w:type="character" w:customStyle="1" w:styleId="UnresolvedMention3">
    <w:name w:val="Unresolved Mention3"/>
    <w:basedOn w:val="DefaultParagraphFont"/>
    <w:uiPriority w:val="99"/>
    <w:semiHidden/>
    <w:unhideWhenUsed/>
    <w:rsid w:val="005D0EC6"/>
    <w:rPr>
      <w:color w:val="605E5C"/>
      <w:shd w:val="clear" w:color="auto" w:fill="E1DFDD"/>
    </w:rPr>
  </w:style>
  <w:style w:type="character" w:styleId="UnresolvedMention">
    <w:name w:val="Unresolved Mention"/>
    <w:basedOn w:val="DefaultParagraphFont"/>
    <w:uiPriority w:val="99"/>
    <w:semiHidden/>
    <w:unhideWhenUsed/>
    <w:rsid w:val="00BC105B"/>
    <w:rPr>
      <w:color w:val="605E5C"/>
      <w:shd w:val="clear" w:color="auto" w:fill="E1DFDD"/>
    </w:rPr>
  </w:style>
  <w:style w:type="character" w:styleId="Emphasis">
    <w:name w:val="Emphasis"/>
    <w:basedOn w:val="DefaultParagraphFont"/>
    <w:uiPriority w:val="20"/>
    <w:qFormat/>
    <w:rsid w:val="00656B67"/>
    <w:rPr>
      <w:i/>
      <w:iCs/>
    </w:rPr>
  </w:style>
  <w:style w:type="character" w:customStyle="1" w:styleId="lrzxr">
    <w:name w:val="lrzxr"/>
    <w:basedOn w:val="DefaultParagraphFont"/>
    <w:rsid w:val="00F71C89"/>
  </w:style>
  <w:style w:type="paragraph" w:customStyle="1" w:styleId="Body">
    <w:name w:val="Body"/>
    <w:rsid w:val="00EC09DA"/>
    <w:pPr>
      <w:pBdr>
        <w:top w:val="nil"/>
        <w:left w:val="nil"/>
        <w:bottom w:val="nil"/>
        <w:right w:val="nil"/>
        <w:between w:val="nil"/>
        <w:bar w:val="nil"/>
      </w:pBdr>
    </w:pPr>
    <w:rPr>
      <w:rFonts w:ascii="Cambria" w:eastAsia="Arial Unicode MS" w:hAnsi="Cambria" w:cs="Arial Unicode MS"/>
      <w:color w:val="000000"/>
      <w:u w:color="000000"/>
      <w:bdr w:val="nil"/>
      <w14:textOutline w14:w="0" w14:cap="flat" w14:cmpd="sng" w14:algn="ctr">
        <w14:noFill/>
        <w14:prstDash w14:val="solid"/>
        <w14:bevel/>
      </w14:textOutline>
    </w:rPr>
  </w:style>
  <w:style w:type="character" w:customStyle="1" w:styleId="A5">
    <w:name w:val="A5"/>
    <w:uiPriority w:val="99"/>
    <w:rsid w:val="00D01D10"/>
    <w:rPr>
      <w:rFonts w:cs="Raleway"/>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8321">
      <w:bodyDiv w:val="1"/>
      <w:marLeft w:val="0"/>
      <w:marRight w:val="0"/>
      <w:marTop w:val="0"/>
      <w:marBottom w:val="0"/>
      <w:divBdr>
        <w:top w:val="none" w:sz="0" w:space="0" w:color="auto"/>
        <w:left w:val="none" w:sz="0" w:space="0" w:color="auto"/>
        <w:bottom w:val="none" w:sz="0" w:space="0" w:color="auto"/>
        <w:right w:val="none" w:sz="0" w:space="0" w:color="auto"/>
      </w:divBdr>
    </w:div>
    <w:div w:id="222328457">
      <w:bodyDiv w:val="1"/>
      <w:marLeft w:val="0"/>
      <w:marRight w:val="0"/>
      <w:marTop w:val="0"/>
      <w:marBottom w:val="0"/>
      <w:divBdr>
        <w:top w:val="none" w:sz="0" w:space="0" w:color="auto"/>
        <w:left w:val="none" w:sz="0" w:space="0" w:color="auto"/>
        <w:bottom w:val="none" w:sz="0" w:space="0" w:color="auto"/>
        <w:right w:val="none" w:sz="0" w:space="0" w:color="auto"/>
      </w:divBdr>
    </w:div>
    <w:div w:id="303005064">
      <w:bodyDiv w:val="1"/>
      <w:marLeft w:val="0"/>
      <w:marRight w:val="0"/>
      <w:marTop w:val="0"/>
      <w:marBottom w:val="0"/>
      <w:divBdr>
        <w:top w:val="none" w:sz="0" w:space="0" w:color="auto"/>
        <w:left w:val="none" w:sz="0" w:space="0" w:color="auto"/>
        <w:bottom w:val="none" w:sz="0" w:space="0" w:color="auto"/>
        <w:right w:val="none" w:sz="0" w:space="0" w:color="auto"/>
      </w:divBdr>
    </w:div>
    <w:div w:id="339354741">
      <w:bodyDiv w:val="1"/>
      <w:marLeft w:val="0"/>
      <w:marRight w:val="0"/>
      <w:marTop w:val="0"/>
      <w:marBottom w:val="0"/>
      <w:divBdr>
        <w:top w:val="none" w:sz="0" w:space="0" w:color="auto"/>
        <w:left w:val="none" w:sz="0" w:space="0" w:color="auto"/>
        <w:bottom w:val="none" w:sz="0" w:space="0" w:color="auto"/>
        <w:right w:val="none" w:sz="0" w:space="0" w:color="auto"/>
      </w:divBdr>
    </w:div>
    <w:div w:id="463474098">
      <w:bodyDiv w:val="1"/>
      <w:marLeft w:val="0"/>
      <w:marRight w:val="0"/>
      <w:marTop w:val="0"/>
      <w:marBottom w:val="0"/>
      <w:divBdr>
        <w:top w:val="none" w:sz="0" w:space="0" w:color="auto"/>
        <w:left w:val="none" w:sz="0" w:space="0" w:color="auto"/>
        <w:bottom w:val="none" w:sz="0" w:space="0" w:color="auto"/>
        <w:right w:val="none" w:sz="0" w:space="0" w:color="auto"/>
      </w:divBdr>
    </w:div>
    <w:div w:id="552617097">
      <w:bodyDiv w:val="1"/>
      <w:marLeft w:val="0"/>
      <w:marRight w:val="0"/>
      <w:marTop w:val="0"/>
      <w:marBottom w:val="0"/>
      <w:divBdr>
        <w:top w:val="none" w:sz="0" w:space="0" w:color="auto"/>
        <w:left w:val="none" w:sz="0" w:space="0" w:color="auto"/>
        <w:bottom w:val="none" w:sz="0" w:space="0" w:color="auto"/>
        <w:right w:val="none" w:sz="0" w:space="0" w:color="auto"/>
      </w:divBdr>
    </w:div>
    <w:div w:id="596015790">
      <w:bodyDiv w:val="1"/>
      <w:marLeft w:val="0"/>
      <w:marRight w:val="0"/>
      <w:marTop w:val="0"/>
      <w:marBottom w:val="0"/>
      <w:divBdr>
        <w:top w:val="none" w:sz="0" w:space="0" w:color="auto"/>
        <w:left w:val="none" w:sz="0" w:space="0" w:color="auto"/>
        <w:bottom w:val="none" w:sz="0" w:space="0" w:color="auto"/>
        <w:right w:val="none" w:sz="0" w:space="0" w:color="auto"/>
      </w:divBdr>
    </w:div>
    <w:div w:id="597062356">
      <w:bodyDiv w:val="1"/>
      <w:marLeft w:val="0"/>
      <w:marRight w:val="0"/>
      <w:marTop w:val="0"/>
      <w:marBottom w:val="0"/>
      <w:divBdr>
        <w:top w:val="none" w:sz="0" w:space="0" w:color="auto"/>
        <w:left w:val="none" w:sz="0" w:space="0" w:color="auto"/>
        <w:bottom w:val="none" w:sz="0" w:space="0" w:color="auto"/>
        <w:right w:val="none" w:sz="0" w:space="0" w:color="auto"/>
      </w:divBdr>
    </w:div>
    <w:div w:id="610087987">
      <w:bodyDiv w:val="1"/>
      <w:marLeft w:val="0"/>
      <w:marRight w:val="0"/>
      <w:marTop w:val="0"/>
      <w:marBottom w:val="0"/>
      <w:divBdr>
        <w:top w:val="none" w:sz="0" w:space="0" w:color="auto"/>
        <w:left w:val="none" w:sz="0" w:space="0" w:color="auto"/>
        <w:bottom w:val="none" w:sz="0" w:space="0" w:color="auto"/>
        <w:right w:val="none" w:sz="0" w:space="0" w:color="auto"/>
      </w:divBdr>
    </w:div>
    <w:div w:id="711812421">
      <w:bodyDiv w:val="1"/>
      <w:marLeft w:val="0"/>
      <w:marRight w:val="0"/>
      <w:marTop w:val="0"/>
      <w:marBottom w:val="0"/>
      <w:divBdr>
        <w:top w:val="none" w:sz="0" w:space="0" w:color="auto"/>
        <w:left w:val="none" w:sz="0" w:space="0" w:color="auto"/>
        <w:bottom w:val="none" w:sz="0" w:space="0" w:color="auto"/>
        <w:right w:val="none" w:sz="0" w:space="0" w:color="auto"/>
      </w:divBdr>
    </w:div>
    <w:div w:id="736442956">
      <w:bodyDiv w:val="1"/>
      <w:marLeft w:val="0"/>
      <w:marRight w:val="0"/>
      <w:marTop w:val="0"/>
      <w:marBottom w:val="0"/>
      <w:divBdr>
        <w:top w:val="none" w:sz="0" w:space="0" w:color="auto"/>
        <w:left w:val="none" w:sz="0" w:space="0" w:color="auto"/>
        <w:bottom w:val="none" w:sz="0" w:space="0" w:color="auto"/>
        <w:right w:val="none" w:sz="0" w:space="0" w:color="auto"/>
      </w:divBdr>
    </w:div>
    <w:div w:id="769787022">
      <w:bodyDiv w:val="1"/>
      <w:marLeft w:val="0"/>
      <w:marRight w:val="0"/>
      <w:marTop w:val="0"/>
      <w:marBottom w:val="0"/>
      <w:divBdr>
        <w:top w:val="none" w:sz="0" w:space="0" w:color="auto"/>
        <w:left w:val="none" w:sz="0" w:space="0" w:color="auto"/>
        <w:bottom w:val="none" w:sz="0" w:space="0" w:color="auto"/>
        <w:right w:val="none" w:sz="0" w:space="0" w:color="auto"/>
      </w:divBdr>
    </w:div>
    <w:div w:id="1023170788">
      <w:bodyDiv w:val="1"/>
      <w:marLeft w:val="0"/>
      <w:marRight w:val="0"/>
      <w:marTop w:val="0"/>
      <w:marBottom w:val="0"/>
      <w:divBdr>
        <w:top w:val="none" w:sz="0" w:space="0" w:color="auto"/>
        <w:left w:val="none" w:sz="0" w:space="0" w:color="auto"/>
        <w:bottom w:val="none" w:sz="0" w:space="0" w:color="auto"/>
        <w:right w:val="none" w:sz="0" w:space="0" w:color="auto"/>
      </w:divBdr>
    </w:div>
    <w:div w:id="1074276683">
      <w:bodyDiv w:val="1"/>
      <w:marLeft w:val="0"/>
      <w:marRight w:val="0"/>
      <w:marTop w:val="0"/>
      <w:marBottom w:val="0"/>
      <w:divBdr>
        <w:top w:val="none" w:sz="0" w:space="0" w:color="auto"/>
        <w:left w:val="none" w:sz="0" w:space="0" w:color="auto"/>
        <w:bottom w:val="none" w:sz="0" w:space="0" w:color="auto"/>
        <w:right w:val="none" w:sz="0" w:space="0" w:color="auto"/>
      </w:divBdr>
    </w:div>
    <w:div w:id="1120301617">
      <w:bodyDiv w:val="1"/>
      <w:marLeft w:val="0"/>
      <w:marRight w:val="0"/>
      <w:marTop w:val="0"/>
      <w:marBottom w:val="0"/>
      <w:divBdr>
        <w:top w:val="none" w:sz="0" w:space="0" w:color="auto"/>
        <w:left w:val="none" w:sz="0" w:space="0" w:color="auto"/>
        <w:bottom w:val="none" w:sz="0" w:space="0" w:color="auto"/>
        <w:right w:val="none" w:sz="0" w:space="0" w:color="auto"/>
      </w:divBdr>
    </w:div>
    <w:div w:id="1161307820">
      <w:bodyDiv w:val="1"/>
      <w:marLeft w:val="0"/>
      <w:marRight w:val="0"/>
      <w:marTop w:val="0"/>
      <w:marBottom w:val="0"/>
      <w:divBdr>
        <w:top w:val="none" w:sz="0" w:space="0" w:color="auto"/>
        <w:left w:val="none" w:sz="0" w:space="0" w:color="auto"/>
        <w:bottom w:val="none" w:sz="0" w:space="0" w:color="auto"/>
        <w:right w:val="none" w:sz="0" w:space="0" w:color="auto"/>
      </w:divBdr>
    </w:div>
    <w:div w:id="1174302434">
      <w:bodyDiv w:val="1"/>
      <w:marLeft w:val="0"/>
      <w:marRight w:val="0"/>
      <w:marTop w:val="0"/>
      <w:marBottom w:val="0"/>
      <w:divBdr>
        <w:top w:val="none" w:sz="0" w:space="0" w:color="auto"/>
        <w:left w:val="none" w:sz="0" w:space="0" w:color="auto"/>
        <w:bottom w:val="none" w:sz="0" w:space="0" w:color="auto"/>
        <w:right w:val="none" w:sz="0" w:space="0" w:color="auto"/>
      </w:divBdr>
    </w:div>
    <w:div w:id="1217620985">
      <w:bodyDiv w:val="1"/>
      <w:marLeft w:val="0"/>
      <w:marRight w:val="0"/>
      <w:marTop w:val="0"/>
      <w:marBottom w:val="0"/>
      <w:divBdr>
        <w:top w:val="none" w:sz="0" w:space="0" w:color="auto"/>
        <w:left w:val="none" w:sz="0" w:space="0" w:color="auto"/>
        <w:bottom w:val="none" w:sz="0" w:space="0" w:color="auto"/>
        <w:right w:val="none" w:sz="0" w:space="0" w:color="auto"/>
      </w:divBdr>
      <w:divsChild>
        <w:div w:id="1730572853">
          <w:marLeft w:val="0"/>
          <w:marRight w:val="0"/>
          <w:marTop w:val="0"/>
          <w:marBottom w:val="0"/>
          <w:divBdr>
            <w:top w:val="none" w:sz="0" w:space="0" w:color="auto"/>
            <w:left w:val="none" w:sz="0" w:space="0" w:color="auto"/>
            <w:bottom w:val="none" w:sz="0" w:space="0" w:color="auto"/>
            <w:right w:val="none" w:sz="0" w:space="0" w:color="auto"/>
          </w:divBdr>
        </w:div>
        <w:div w:id="2083789412">
          <w:marLeft w:val="0"/>
          <w:marRight w:val="0"/>
          <w:marTop w:val="0"/>
          <w:marBottom w:val="0"/>
          <w:divBdr>
            <w:top w:val="none" w:sz="0" w:space="0" w:color="auto"/>
            <w:left w:val="none" w:sz="0" w:space="0" w:color="auto"/>
            <w:bottom w:val="none" w:sz="0" w:space="0" w:color="auto"/>
            <w:right w:val="none" w:sz="0" w:space="0" w:color="auto"/>
          </w:divBdr>
        </w:div>
        <w:div w:id="1848132999">
          <w:marLeft w:val="0"/>
          <w:marRight w:val="0"/>
          <w:marTop w:val="0"/>
          <w:marBottom w:val="0"/>
          <w:divBdr>
            <w:top w:val="none" w:sz="0" w:space="0" w:color="auto"/>
            <w:left w:val="none" w:sz="0" w:space="0" w:color="auto"/>
            <w:bottom w:val="none" w:sz="0" w:space="0" w:color="auto"/>
            <w:right w:val="none" w:sz="0" w:space="0" w:color="auto"/>
          </w:divBdr>
        </w:div>
        <w:div w:id="1985157977">
          <w:marLeft w:val="0"/>
          <w:marRight w:val="0"/>
          <w:marTop w:val="0"/>
          <w:marBottom w:val="0"/>
          <w:divBdr>
            <w:top w:val="none" w:sz="0" w:space="0" w:color="auto"/>
            <w:left w:val="none" w:sz="0" w:space="0" w:color="auto"/>
            <w:bottom w:val="none" w:sz="0" w:space="0" w:color="auto"/>
            <w:right w:val="none" w:sz="0" w:space="0" w:color="auto"/>
          </w:divBdr>
        </w:div>
        <w:div w:id="1209563663">
          <w:marLeft w:val="0"/>
          <w:marRight w:val="0"/>
          <w:marTop w:val="0"/>
          <w:marBottom w:val="0"/>
          <w:divBdr>
            <w:top w:val="none" w:sz="0" w:space="0" w:color="auto"/>
            <w:left w:val="none" w:sz="0" w:space="0" w:color="auto"/>
            <w:bottom w:val="none" w:sz="0" w:space="0" w:color="auto"/>
            <w:right w:val="none" w:sz="0" w:space="0" w:color="auto"/>
          </w:divBdr>
        </w:div>
        <w:div w:id="833685190">
          <w:marLeft w:val="0"/>
          <w:marRight w:val="0"/>
          <w:marTop w:val="0"/>
          <w:marBottom w:val="0"/>
          <w:divBdr>
            <w:top w:val="none" w:sz="0" w:space="0" w:color="auto"/>
            <w:left w:val="none" w:sz="0" w:space="0" w:color="auto"/>
            <w:bottom w:val="none" w:sz="0" w:space="0" w:color="auto"/>
            <w:right w:val="none" w:sz="0" w:space="0" w:color="auto"/>
          </w:divBdr>
        </w:div>
        <w:div w:id="1587181906">
          <w:marLeft w:val="0"/>
          <w:marRight w:val="0"/>
          <w:marTop w:val="0"/>
          <w:marBottom w:val="0"/>
          <w:divBdr>
            <w:top w:val="none" w:sz="0" w:space="0" w:color="auto"/>
            <w:left w:val="none" w:sz="0" w:space="0" w:color="auto"/>
            <w:bottom w:val="none" w:sz="0" w:space="0" w:color="auto"/>
            <w:right w:val="none" w:sz="0" w:space="0" w:color="auto"/>
          </w:divBdr>
        </w:div>
        <w:div w:id="1559170876">
          <w:marLeft w:val="0"/>
          <w:marRight w:val="0"/>
          <w:marTop w:val="0"/>
          <w:marBottom w:val="0"/>
          <w:divBdr>
            <w:top w:val="none" w:sz="0" w:space="0" w:color="auto"/>
            <w:left w:val="none" w:sz="0" w:space="0" w:color="auto"/>
            <w:bottom w:val="none" w:sz="0" w:space="0" w:color="auto"/>
            <w:right w:val="none" w:sz="0" w:space="0" w:color="auto"/>
          </w:divBdr>
        </w:div>
        <w:div w:id="43992197">
          <w:marLeft w:val="0"/>
          <w:marRight w:val="0"/>
          <w:marTop w:val="0"/>
          <w:marBottom w:val="0"/>
          <w:divBdr>
            <w:top w:val="none" w:sz="0" w:space="0" w:color="auto"/>
            <w:left w:val="none" w:sz="0" w:space="0" w:color="auto"/>
            <w:bottom w:val="none" w:sz="0" w:space="0" w:color="auto"/>
            <w:right w:val="none" w:sz="0" w:space="0" w:color="auto"/>
          </w:divBdr>
        </w:div>
      </w:divsChild>
    </w:div>
    <w:div w:id="1231186116">
      <w:bodyDiv w:val="1"/>
      <w:marLeft w:val="0"/>
      <w:marRight w:val="0"/>
      <w:marTop w:val="0"/>
      <w:marBottom w:val="0"/>
      <w:divBdr>
        <w:top w:val="none" w:sz="0" w:space="0" w:color="auto"/>
        <w:left w:val="none" w:sz="0" w:space="0" w:color="auto"/>
        <w:bottom w:val="none" w:sz="0" w:space="0" w:color="auto"/>
        <w:right w:val="none" w:sz="0" w:space="0" w:color="auto"/>
      </w:divBdr>
    </w:div>
    <w:div w:id="1288314514">
      <w:bodyDiv w:val="1"/>
      <w:marLeft w:val="0"/>
      <w:marRight w:val="0"/>
      <w:marTop w:val="0"/>
      <w:marBottom w:val="0"/>
      <w:divBdr>
        <w:top w:val="none" w:sz="0" w:space="0" w:color="auto"/>
        <w:left w:val="none" w:sz="0" w:space="0" w:color="auto"/>
        <w:bottom w:val="none" w:sz="0" w:space="0" w:color="auto"/>
        <w:right w:val="none" w:sz="0" w:space="0" w:color="auto"/>
      </w:divBdr>
    </w:div>
    <w:div w:id="1488202177">
      <w:bodyDiv w:val="1"/>
      <w:marLeft w:val="0"/>
      <w:marRight w:val="0"/>
      <w:marTop w:val="0"/>
      <w:marBottom w:val="0"/>
      <w:divBdr>
        <w:top w:val="none" w:sz="0" w:space="0" w:color="auto"/>
        <w:left w:val="none" w:sz="0" w:space="0" w:color="auto"/>
        <w:bottom w:val="none" w:sz="0" w:space="0" w:color="auto"/>
        <w:right w:val="none" w:sz="0" w:space="0" w:color="auto"/>
      </w:divBdr>
    </w:div>
    <w:div w:id="1507746457">
      <w:bodyDiv w:val="1"/>
      <w:marLeft w:val="0"/>
      <w:marRight w:val="0"/>
      <w:marTop w:val="0"/>
      <w:marBottom w:val="0"/>
      <w:divBdr>
        <w:top w:val="none" w:sz="0" w:space="0" w:color="auto"/>
        <w:left w:val="none" w:sz="0" w:space="0" w:color="auto"/>
        <w:bottom w:val="none" w:sz="0" w:space="0" w:color="auto"/>
        <w:right w:val="none" w:sz="0" w:space="0" w:color="auto"/>
      </w:divBdr>
    </w:div>
    <w:div w:id="1531796065">
      <w:bodyDiv w:val="1"/>
      <w:marLeft w:val="0"/>
      <w:marRight w:val="0"/>
      <w:marTop w:val="0"/>
      <w:marBottom w:val="0"/>
      <w:divBdr>
        <w:top w:val="none" w:sz="0" w:space="0" w:color="auto"/>
        <w:left w:val="none" w:sz="0" w:space="0" w:color="auto"/>
        <w:bottom w:val="none" w:sz="0" w:space="0" w:color="auto"/>
        <w:right w:val="none" w:sz="0" w:space="0" w:color="auto"/>
      </w:divBdr>
    </w:div>
    <w:div w:id="1668513081">
      <w:bodyDiv w:val="1"/>
      <w:marLeft w:val="0"/>
      <w:marRight w:val="0"/>
      <w:marTop w:val="0"/>
      <w:marBottom w:val="0"/>
      <w:divBdr>
        <w:top w:val="none" w:sz="0" w:space="0" w:color="auto"/>
        <w:left w:val="none" w:sz="0" w:space="0" w:color="auto"/>
        <w:bottom w:val="none" w:sz="0" w:space="0" w:color="auto"/>
        <w:right w:val="none" w:sz="0" w:space="0" w:color="auto"/>
      </w:divBdr>
    </w:div>
    <w:div w:id="1785542058">
      <w:bodyDiv w:val="1"/>
      <w:marLeft w:val="0"/>
      <w:marRight w:val="0"/>
      <w:marTop w:val="0"/>
      <w:marBottom w:val="0"/>
      <w:divBdr>
        <w:top w:val="none" w:sz="0" w:space="0" w:color="auto"/>
        <w:left w:val="none" w:sz="0" w:space="0" w:color="auto"/>
        <w:bottom w:val="none" w:sz="0" w:space="0" w:color="auto"/>
        <w:right w:val="none" w:sz="0" w:space="0" w:color="auto"/>
      </w:divBdr>
    </w:div>
    <w:div w:id="1793473922">
      <w:bodyDiv w:val="1"/>
      <w:marLeft w:val="0"/>
      <w:marRight w:val="0"/>
      <w:marTop w:val="0"/>
      <w:marBottom w:val="0"/>
      <w:divBdr>
        <w:top w:val="none" w:sz="0" w:space="0" w:color="auto"/>
        <w:left w:val="none" w:sz="0" w:space="0" w:color="auto"/>
        <w:bottom w:val="none" w:sz="0" w:space="0" w:color="auto"/>
        <w:right w:val="none" w:sz="0" w:space="0" w:color="auto"/>
      </w:divBdr>
    </w:div>
    <w:div w:id="1818910467">
      <w:bodyDiv w:val="1"/>
      <w:marLeft w:val="0"/>
      <w:marRight w:val="0"/>
      <w:marTop w:val="0"/>
      <w:marBottom w:val="0"/>
      <w:divBdr>
        <w:top w:val="none" w:sz="0" w:space="0" w:color="auto"/>
        <w:left w:val="none" w:sz="0" w:space="0" w:color="auto"/>
        <w:bottom w:val="none" w:sz="0" w:space="0" w:color="auto"/>
        <w:right w:val="none" w:sz="0" w:space="0" w:color="auto"/>
      </w:divBdr>
    </w:div>
    <w:div w:id="1864436591">
      <w:bodyDiv w:val="1"/>
      <w:marLeft w:val="0"/>
      <w:marRight w:val="0"/>
      <w:marTop w:val="0"/>
      <w:marBottom w:val="0"/>
      <w:divBdr>
        <w:top w:val="none" w:sz="0" w:space="0" w:color="auto"/>
        <w:left w:val="none" w:sz="0" w:space="0" w:color="auto"/>
        <w:bottom w:val="none" w:sz="0" w:space="0" w:color="auto"/>
        <w:right w:val="none" w:sz="0" w:space="0" w:color="auto"/>
      </w:divBdr>
    </w:div>
    <w:div w:id="1864631100">
      <w:bodyDiv w:val="1"/>
      <w:marLeft w:val="0"/>
      <w:marRight w:val="0"/>
      <w:marTop w:val="0"/>
      <w:marBottom w:val="0"/>
      <w:divBdr>
        <w:top w:val="none" w:sz="0" w:space="0" w:color="auto"/>
        <w:left w:val="none" w:sz="0" w:space="0" w:color="auto"/>
        <w:bottom w:val="none" w:sz="0" w:space="0" w:color="auto"/>
        <w:right w:val="none" w:sz="0" w:space="0" w:color="auto"/>
      </w:divBdr>
    </w:div>
    <w:div w:id="1895659190">
      <w:bodyDiv w:val="1"/>
      <w:marLeft w:val="0"/>
      <w:marRight w:val="0"/>
      <w:marTop w:val="0"/>
      <w:marBottom w:val="0"/>
      <w:divBdr>
        <w:top w:val="none" w:sz="0" w:space="0" w:color="auto"/>
        <w:left w:val="none" w:sz="0" w:space="0" w:color="auto"/>
        <w:bottom w:val="none" w:sz="0" w:space="0" w:color="auto"/>
        <w:right w:val="none" w:sz="0" w:space="0" w:color="auto"/>
      </w:divBdr>
    </w:div>
    <w:div w:id="1920407203">
      <w:bodyDiv w:val="1"/>
      <w:marLeft w:val="0"/>
      <w:marRight w:val="0"/>
      <w:marTop w:val="0"/>
      <w:marBottom w:val="0"/>
      <w:divBdr>
        <w:top w:val="none" w:sz="0" w:space="0" w:color="auto"/>
        <w:left w:val="none" w:sz="0" w:space="0" w:color="auto"/>
        <w:bottom w:val="none" w:sz="0" w:space="0" w:color="auto"/>
        <w:right w:val="none" w:sz="0" w:space="0" w:color="auto"/>
      </w:divBdr>
      <w:divsChild>
        <w:div w:id="1178539746">
          <w:marLeft w:val="0"/>
          <w:marRight w:val="0"/>
          <w:marTop w:val="0"/>
          <w:marBottom w:val="0"/>
          <w:divBdr>
            <w:top w:val="none" w:sz="0" w:space="0" w:color="auto"/>
            <w:left w:val="none" w:sz="0" w:space="0" w:color="auto"/>
            <w:bottom w:val="none" w:sz="0" w:space="0" w:color="auto"/>
            <w:right w:val="none" w:sz="0" w:space="0" w:color="auto"/>
          </w:divBdr>
        </w:div>
      </w:divsChild>
    </w:div>
    <w:div w:id="1984574863">
      <w:bodyDiv w:val="1"/>
      <w:marLeft w:val="0"/>
      <w:marRight w:val="0"/>
      <w:marTop w:val="0"/>
      <w:marBottom w:val="0"/>
      <w:divBdr>
        <w:top w:val="none" w:sz="0" w:space="0" w:color="auto"/>
        <w:left w:val="none" w:sz="0" w:space="0" w:color="auto"/>
        <w:bottom w:val="none" w:sz="0" w:space="0" w:color="auto"/>
        <w:right w:val="none" w:sz="0" w:space="0" w:color="auto"/>
      </w:divBdr>
    </w:div>
    <w:div w:id="2063363721">
      <w:bodyDiv w:val="1"/>
      <w:marLeft w:val="0"/>
      <w:marRight w:val="0"/>
      <w:marTop w:val="0"/>
      <w:marBottom w:val="0"/>
      <w:divBdr>
        <w:top w:val="none" w:sz="0" w:space="0" w:color="auto"/>
        <w:left w:val="none" w:sz="0" w:space="0" w:color="auto"/>
        <w:bottom w:val="none" w:sz="0" w:space="0" w:color="auto"/>
        <w:right w:val="none" w:sz="0" w:space="0" w:color="auto"/>
      </w:divBdr>
    </w:div>
    <w:div w:id="2139449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aeisenla.com/" TargetMode="External"/><Relationship Id="rId13" Type="http://schemas.microsoft.com/office/2016/09/relationships/commentsIds" Target="commentsIds.xml"/><Relationship Id="rId18" Type="http://schemas.openxmlformats.org/officeDocument/2006/relationships/hyperlink" Target="https://outleadership.com/our-story/team/"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outleadership.com/driving-equality/board-diversity-2023-progress-possibility/" TargetMode="External"/><Relationship Id="rId7" Type="http://schemas.openxmlformats.org/officeDocument/2006/relationships/image" Target="media/image2.png"/><Relationship Id="rId12" Type="http://schemas.microsoft.com/office/2011/relationships/commentsExtended" Target="commentsExtended.xml"/><Relationship Id="rId17" Type="http://schemas.openxmlformats.org/officeDocument/2006/relationships/hyperlink" Target="https://outleadership.com/driving-equality/climateindex20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utleadership.com/our-story/team/" TargetMode="External"/><Relationship Id="rId20" Type="http://schemas.openxmlformats.org/officeDocument/2006/relationships/hyperlink" Target="https://outleadership.com/driving-equality/climateindex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s://outleadership.com/" TargetMode="External"/><Relationship Id="rId5" Type="http://schemas.openxmlformats.org/officeDocument/2006/relationships/footnotes" Target="footnotes.xml"/><Relationship Id="rId15" Type="http://schemas.openxmlformats.org/officeDocument/2006/relationships/hyperlink" Target="https://outleadership.com/" TargetMode="External"/><Relationship Id="rId23" Type="http://schemas.openxmlformats.org/officeDocument/2006/relationships/hyperlink" Target="https://outleadership.com/" TargetMode="External"/><Relationship Id="rId10" Type="http://schemas.openxmlformats.org/officeDocument/2006/relationships/hyperlink" Target="https://outleadership.com/driving-equality/climateindex2023" TargetMode="External"/><Relationship Id="rId19" Type="http://schemas.openxmlformats.org/officeDocument/2006/relationships/hyperlink" Target="https://outleadership.com/our-story/team/" TargetMode="External"/><Relationship Id="rId4" Type="http://schemas.openxmlformats.org/officeDocument/2006/relationships/webSettings" Target="webSettings.xml"/><Relationship Id="rId9" Type="http://schemas.openxmlformats.org/officeDocument/2006/relationships/hyperlink" Target="mailto:kristofer@lunaeisenla.com" TargetMode="External"/><Relationship Id="rId14" Type="http://schemas.microsoft.com/office/2018/08/relationships/commentsExtensible" Target="commentsExtensible.xml"/><Relationship Id="rId22" Type="http://schemas.openxmlformats.org/officeDocument/2006/relationships/hyperlink" Target="mailto:kristofer@lunaeisenla.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Kristofer Eisenla</dc:creator>
  <cp:lastModifiedBy>Kristofer Eisenla</cp:lastModifiedBy>
  <cp:revision>40</cp:revision>
  <dcterms:created xsi:type="dcterms:W3CDTF">2023-05-16T14:43:00Z</dcterms:created>
  <dcterms:modified xsi:type="dcterms:W3CDTF">2023-05-26T18:01:00Z</dcterms:modified>
</cp:coreProperties>
</file>